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bookmarkStart w:id="2" w:name="_GoBack"/>
      <w:bookmarkEnd w:id="2"/>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2625B1">
        <w:rPr>
          <w:rFonts w:cs="Arial"/>
          <w:bCs/>
          <w:sz w:val="28"/>
        </w:rPr>
        <w:t>bis</w:t>
      </w:r>
      <w:r w:rsidR="00EB5B01">
        <w:rPr>
          <w:rFonts w:cs="Arial"/>
          <w:bCs/>
          <w:sz w:val="28"/>
        </w:rPr>
        <w:t xml:space="preserve"> </w:t>
      </w:r>
      <w:r w:rsidR="005203DE">
        <w:rPr>
          <w:rFonts w:cs="Arial" w:hint="eastAsia"/>
          <w:bCs/>
          <w:sz w:val="28"/>
          <w:szCs w:val="24"/>
          <w:lang w:val="en-US" w:eastAsia="zh-TW"/>
        </w:rPr>
        <w:tab/>
      </w:r>
      <w:r w:rsidR="004414BC" w:rsidRPr="004414BC">
        <w:rPr>
          <w:rFonts w:eastAsia="MS Mincho" w:cs="Arial"/>
          <w:bCs/>
          <w:sz w:val="28"/>
          <w:szCs w:val="24"/>
          <w:lang w:val="en-US"/>
        </w:rPr>
        <w:t>R1-1804145</w:t>
      </w:r>
    </w:p>
    <w:p w:rsidR="002625B1" w:rsidRPr="001227C2" w:rsidRDefault="00943D09" w:rsidP="002625B1">
      <w:pPr>
        <w:pStyle w:val="Header"/>
        <w:tabs>
          <w:tab w:val="center" w:pos="4536"/>
          <w:tab w:val="right" w:pos="9356"/>
          <w:tab w:val="right" w:pos="9781"/>
        </w:tabs>
        <w:ind w:right="-58"/>
        <w:rPr>
          <w:rFonts w:cs="Arial"/>
          <w:bCs/>
          <w:sz w:val="28"/>
        </w:rPr>
      </w:pPr>
      <w:r>
        <w:rPr>
          <w:rFonts w:cs="Arial"/>
          <w:bCs/>
          <w:sz w:val="28"/>
        </w:rPr>
        <w:t xml:space="preserve">Sanya, China, </w:t>
      </w:r>
      <w:r w:rsidR="00D13E08" w:rsidRPr="00D13E08">
        <w:rPr>
          <w:rFonts w:cs="Arial"/>
          <w:bCs/>
          <w:sz w:val="28"/>
        </w:rPr>
        <w:t>16</w:t>
      </w:r>
      <w:r w:rsidR="00D13E08" w:rsidRPr="00D13E08">
        <w:rPr>
          <w:rFonts w:cs="Arial"/>
          <w:bCs/>
          <w:sz w:val="28"/>
          <w:vertAlign w:val="superscript"/>
        </w:rPr>
        <w:t>th</w:t>
      </w:r>
      <w:r w:rsidR="00D13E08" w:rsidRPr="00D13E08">
        <w:rPr>
          <w:rFonts w:cs="Arial"/>
          <w:bCs/>
          <w:sz w:val="28"/>
        </w:rPr>
        <w:t xml:space="preserve"> – 20</w:t>
      </w:r>
      <w:r w:rsidR="00D13E08" w:rsidRPr="00D13E08">
        <w:rPr>
          <w:rFonts w:cs="Arial"/>
          <w:bCs/>
          <w:sz w:val="28"/>
          <w:vertAlign w:val="superscript"/>
        </w:rPr>
        <w:t>th</w:t>
      </w:r>
      <w:r>
        <w:rPr>
          <w:rFonts w:cs="Arial"/>
          <w:bCs/>
          <w:sz w:val="28"/>
        </w:rPr>
        <w:t xml:space="preserve"> April </w:t>
      </w:r>
      <w:r w:rsidR="00D13E08" w:rsidRPr="00D13E08">
        <w:rPr>
          <w:rFonts w:cs="Arial"/>
          <w:bCs/>
          <w:sz w:val="28"/>
        </w:rPr>
        <w:t>2018</w:t>
      </w:r>
    </w:p>
    <w:p w:rsidR="006517D0" w:rsidRPr="009A4147" w:rsidRDefault="00297FB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D13E08">
        <w:rPr>
          <w:rFonts w:cs="Arial"/>
          <w:bCs/>
          <w:sz w:val="28"/>
          <w:szCs w:val="24"/>
          <w:lang w:val="en-US" w:eastAsia="zh-TW"/>
        </w:rPr>
        <w:t>6.1.6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74855">
        <w:rPr>
          <w:rFonts w:cs="Arial"/>
          <w:bCs/>
          <w:sz w:val="28"/>
          <w:szCs w:val="24"/>
          <w:lang w:val="en-US" w:eastAsia="zh-TW"/>
        </w:rPr>
        <w:t xml:space="preserve">NPUSCH </w:t>
      </w:r>
      <w:r w:rsidR="00D13E08">
        <w:rPr>
          <w:rFonts w:cs="Arial"/>
          <w:bCs/>
          <w:sz w:val="28"/>
          <w:szCs w:val="24"/>
          <w:lang w:val="en-US" w:eastAsia="zh-TW"/>
        </w:rPr>
        <w:t>UL gap for 2 HARQ processes</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182D51" w:rsidRDefault="00182D51" w:rsidP="00182D5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NB-IoT specification [</w:t>
      </w:r>
      <w:r>
        <w:rPr>
          <w:rFonts w:ascii="Times New Roman" w:hAnsi="Times New Roman"/>
          <w:b w:val="0"/>
          <w:bCs/>
          <w:sz w:val="20"/>
          <w:lang w:val="en-US" w:eastAsia="zh-TW"/>
        </w:rPr>
        <w:t>1</w:t>
      </w:r>
      <w:r>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the </w:t>
      </w:r>
      <w:r>
        <w:rPr>
          <w:rFonts w:ascii="Times New Roman" w:hAnsi="Times New Roman"/>
          <w:b w:val="0"/>
          <w:bCs/>
          <w:sz w:val="20"/>
          <w:lang w:val="en-US" w:eastAsia="zh-TW"/>
        </w:rPr>
        <w:t xml:space="preserve">NPUSCH UL </w:t>
      </w:r>
      <w:r>
        <w:rPr>
          <w:rFonts w:ascii="Times New Roman" w:hAnsi="Times New Roman"/>
          <w:b w:val="0"/>
          <w:bCs/>
          <w:sz w:val="20"/>
          <w:lang w:val="en-US" w:eastAsia="zh-TW"/>
        </w:rPr>
        <w:t>Compensation Gap (UCG) definition is given as</w:t>
      </w:r>
      <w:r>
        <w:rPr>
          <w:rFonts w:ascii="Times New Roman" w:hAnsi="Times New Roman"/>
          <w:b w:val="0"/>
          <w:bCs/>
          <w:sz w:val="20"/>
          <w:lang w:val="en-US" w:eastAsia="zh-TW"/>
        </w:rPr>
        <w:t xml:space="preserve"> </w:t>
      </w:r>
    </w:p>
    <w:tbl>
      <w:tblPr>
        <w:tblStyle w:val="TableGrid"/>
        <w:tblW w:w="0" w:type="auto"/>
        <w:tblLook w:val="04A0" w:firstRow="1" w:lastRow="0" w:firstColumn="1" w:lastColumn="0" w:noHBand="0" w:noVBand="1"/>
      </w:tblPr>
      <w:tblGrid>
        <w:gridCol w:w="9631"/>
      </w:tblGrid>
      <w:tr w:rsidR="00182D51" w:rsidTr="00B67083">
        <w:tc>
          <w:tcPr>
            <w:tcW w:w="9631" w:type="dxa"/>
          </w:tcPr>
          <w:p w:rsidR="00182D51" w:rsidRPr="00B42DBF" w:rsidRDefault="00182D51" w:rsidP="00B67083">
            <w:pPr>
              <w:jc w:val="both"/>
              <w:rPr>
                <w:rFonts w:eastAsiaTheme="minorEastAsia"/>
                <w:lang w:eastAsia="zh-CN"/>
              </w:rPr>
            </w:pPr>
            <w:r w:rsidRPr="00CE4070">
              <w:t xml:space="preserve">After transmissions </w:t>
            </w:r>
            <w:r w:rsidRPr="00CE4070">
              <w:rPr>
                <w:lang w:eastAsia="zh-CN"/>
              </w:rPr>
              <w:t xml:space="preserve">and/or postponements due to NPRACH </w:t>
            </w:r>
            <w:r w:rsidRPr="00CE4070">
              <w:t xml:space="preserve">of </w:t>
            </w:r>
            <w:r w:rsidRPr="00CE4070">
              <w:rPr>
                <w:position w:val="-10"/>
              </w:rPr>
              <w:object w:dxaOrig="11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7.25pt;height:15.25pt" o:ole="">
                  <v:imagedata r:id="rId13" o:title=""/>
                </v:shape>
                <o:OLEObject Type="Embed" ProgID="Equation.3" ShapeID="_x0000_i1027" DrawAspect="Content" ObjectID="_1584303372" r:id="rId14"/>
              </w:object>
            </w:r>
            <w:r w:rsidRPr="00CE4070">
              <w:t xml:space="preserve"> time units, a gap of </w:t>
            </w:r>
            <w:r w:rsidRPr="00CE4070">
              <w:rPr>
                <w:position w:val="-10"/>
              </w:rPr>
              <w:object w:dxaOrig="1040" w:dyaOrig="300">
                <v:shape id="_x0000_i1028" type="#_x0000_t75" style="width:52.6pt;height:15.25pt" o:ole="">
                  <v:imagedata r:id="rId15" o:title=""/>
                </v:shape>
                <o:OLEObject Type="Embed" ProgID="Equation.3" ShapeID="_x0000_i1028" DrawAspect="Content" ObjectID="_1584303373" r:id="rId16"/>
              </w:object>
            </w:r>
            <w:r w:rsidRPr="00CE4070">
              <w:t xml:space="preserve"> time units</w:t>
            </w:r>
            <w:r w:rsidRPr="00CE4070" w:rsidDel="00B746D2">
              <w:t xml:space="preserve"> </w:t>
            </w:r>
            <w:r w:rsidRPr="00CE4070">
              <w:t>shall be inserted where the NPUSCH transmission is postponed. The portion of a</w:t>
            </w:r>
            <w:r w:rsidRPr="00CE4070">
              <w:rPr>
                <w:lang w:eastAsia="zh-CN"/>
              </w:rPr>
              <w:t xml:space="preserve"> postponement due to NPRACH which coincides with a gap is counted as part of the gap.</w:t>
            </w:r>
          </w:p>
        </w:tc>
      </w:tr>
    </w:tbl>
    <w:p w:rsidR="00182D51" w:rsidRDefault="00182D51" w:rsidP="00182D5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182D51" w:rsidRDefault="00182D51" w:rsidP="00182D5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RAN1 #92, NPUSCH UL gap insertion for 2 HARQ processes was discussed [1]. For UL 2 HARQ operation, the interpretation of NPUSCH UL Compensation Gap (UGC) is ambiguous and may lead to a different interpretation between eNB and UE. There are two ways </w:t>
      </w:r>
      <w:r>
        <w:rPr>
          <w:rFonts w:ascii="Times New Roman" w:hAnsi="Times New Roman"/>
          <w:b w:val="0"/>
          <w:bCs/>
          <w:sz w:val="20"/>
          <w:lang w:val="en-US" w:eastAsia="zh-TW"/>
        </w:rPr>
        <w:t>considered for the UCG insertion [3]</w:t>
      </w:r>
    </w:p>
    <w:p w:rsidR="00182D51" w:rsidRDefault="00182D51" w:rsidP="00182D51">
      <w:pPr>
        <w:pStyle w:val="Header"/>
        <w:numPr>
          <w:ilvl w:val="0"/>
          <w:numId w:val="24"/>
        </w:numPr>
        <w:tabs>
          <w:tab w:val="center" w:pos="4536"/>
          <w:tab w:val="right" w:pos="8280"/>
          <w:tab w:val="right" w:pos="9781"/>
        </w:tabs>
        <w:spacing w:after="120"/>
        <w:ind w:right="-57"/>
        <w:jc w:val="both"/>
        <w:rPr>
          <w:rFonts w:ascii="Times New Roman" w:hAnsi="Times New Roman"/>
          <w:b w:val="0"/>
          <w:bCs/>
          <w:sz w:val="20"/>
          <w:lang w:val="en-US" w:eastAsia="zh-TW"/>
        </w:rPr>
      </w:pPr>
      <w:r w:rsidRPr="00182D51">
        <w:rPr>
          <w:rFonts w:ascii="Times New Roman" w:hAnsi="Times New Roman"/>
          <w:bCs/>
          <w:sz w:val="20"/>
          <w:lang w:val="en-US" w:eastAsia="zh-TW"/>
        </w:rPr>
        <w:t>Option 1:</w:t>
      </w:r>
      <w:r>
        <w:rPr>
          <w:rFonts w:ascii="Times New Roman" w:hAnsi="Times New Roman"/>
          <w:b w:val="0"/>
          <w:bCs/>
          <w:sz w:val="20"/>
          <w:lang w:val="en-US" w:eastAsia="zh-TW"/>
        </w:rPr>
        <w:t xml:space="preserve"> A 40ms NPUSCH UL gap is inserted for every 256 ms continuous UL transmission per HARQ process. </w:t>
      </w:r>
    </w:p>
    <w:p w:rsidR="00182D51" w:rsidRDefault="00182D51" w:rsidP="00182D51">
      <w:pPr>
        <w:pStyle w:val="Header"/>
        <w:numPr>
          <w:ilvl w:val="0"/>
          <w:numId w:val="24"/>
        </w:numPr>
        <w:tabs>
          <w:tab w:val="center" w:pos="4536"/>
          <w:tab w:val="right" w:pos="8280"/>
          <w:tab w:val="right" w:pos="9781"/>
        </w:tabs>
        <w:spacing w:after="120"/>
        <w:ind w:right="-57"/>
        <w:jc w:val="both"/>
        <w:rPr>
          <w:rFonts w:ascii="Times New Roman" w:hAnsi="Times New Roman"/>
          <w:b w:val="0"/>
          <w:bCs/>
          <w:sz w:val="20"/>
          <w:lang w:val="en-US" w:eastAsia="zh-TW"/>
        </w:rPr>
      </w:pPr>
      <w:r w:rsidRPr="00182D51">
        <w:rPr>
          <w:rFonts w:ascii="Times New Roman" w:hAnsi="Times New Roman"/>
          <w:bCs/>
          <w:sz w:val="20"/>
          <w:lang w:val="en-US" w:eastAsia="zh-TW"/>
        </w:rPr>
        <w:t>Option 2</w:t>
      </w:r>
      <w:r>
        <w:rPr>
          <w:rFonts w:ascii="Times New Roman" w:hAnsi="Times New Roman"/>
          <w:b w:val="0"/>
          <w:bCs/>
          <w:sz w:val="20"/>
          <w:lang w:val="en-US" w:eastAsia="zh-TW"/>
        </w:rPr>
        <w:t>: A 40ms NPUSCH UL gap is inserted for every 256 ms continuous UL transmission jointly considering 2 HARQ processes.</w:t>
      </w:r>
    </w:p>
    <w:p w:rsidR="00182D51" w:rsidRPr="00A74626" w:rsidRDefault="00182D51" w:rsidP="00182D51">
      <w:r w:rsidRPr="00A74626">
        <w:t xml:space="preserve">The purpose UL gap insertion is to allow the device to switch to DL to re-synchronize to the DL reference signals </w:t>
      </w:r>
      <w:r>
        <w:t xml:space="preserve">for the frequency and time calibration </w:t>
      </w:r>
      <w:r w:rsidRPr="00A74626">
        <w:t xml:space="preserve">after a certain continuous UL transmission. </w:t>
      </w:r>
    </w:p>
    <w:p w:rsidR="00182D51" w:rsidRPr="00CE4070" w:rsidRDefault="00182D51" w:rsidP="00182D51">
      <w:pPr>
        <w:rPr>
          <w:kern w:val="2"/>
          <w:lang w:eastAsia="zh-CN"/>
        </w:rPr>
      </w:pPr>
      <w:bookmarkStart w:id="3" w:name="OLE_LINK9"/>
      <w:r w:rsidRPr="00CE4070">
        <w:rPr>
          <w:rFonts w:hint="eastAsia"/>
          <w:kern w:val="2"/>
          <w:lang w:eastAsia="zh-CN"/>
        </w:rPr>
        <w:t xml:space="preserve">In </w:t>
      </w:r>
      <w:r>
        <w:rPr>
          <w:rFonts w:hint="eastAsia"/>
          <w:kern w:val="2"/>
          <w:lang w:eastAsia="zh-CN"/>
        </w:rPr>
        <w:t>NB-IoT R</w:t>
      </w:r>
      <w:r>
        <w:rPr>
          <w:kern w:val="2"/>
          <w:lang w:eastAsia="zh-CN"/>
        </w:rPr>
        <w:t>el</w:t>
      </w:r>
      <w:r>
        <w:rPr>
          <w:rFonts w:hint="eastAsia"/>
          <w:kern w:val="2"/>
          <w:lang w:eastAsia="zh-CN"/>
        </w:rPr>
        <w:t>-13</w:t>
      </w:r>
      <w:r w:rsidRPr="00CE4070">
        <w:rPr>
          <w:rFonts w:hint="eastAsia"/>
          <w:kern w:val="2"/>
          <w:lang w:eastAsia="zh-CN"/>
        </w:rPr>
        <w:t xml:space="preserve">, </w:t>
      </w:r>
      <w:r w:rsidRPr="00CE4070">
        <w:rPr>
          <w:kern w:val="2"/>
          <w:lang w:eastAsia="zh-CN"/>
        </w:rPr>
        <w:t xml:space="preserve">the </w:t>
      </w:r>
      <w:r>
        <w:rPr>
          <w:kern w:val="2"/>
          <w:lang w:eastAsia="zh-CN"/>
        </w:rPr>
        <w:t xml:space="preserve">agreements on the NPUSCH UL gap </w:t>
      </w:r>
      <w:r w:rsidRPr="00CE4070">
        <w:rPr>
          <w:kern w:val="2"/>
          <w:lang w:eastAsia="zh-CN"/>
        </w:rPr>
        <w:t xml:space="preserve">were </w:t>
      </w:r>
      <w:r>
        <w:rPr>
          <w:kern w:val="2"/>
          <w:lang w:eastAsia="zh-CN"/>
        </w:rPr>
        <w:t>made [4][5]</w:t>
      </w:r>
      <w:r w:rsidRPr="00CE4070">
        <w:rPr>
          <w:kern w:val="2"/>
          <w:lang w:eastAsia="zh-CN"/>
        </w:rPr>
        <w:t>:</w:t>
      </w:r>
    </w:p>
    <w:p w:rsidR="00182D51" w:rsidRDefault="00182D51" w:rsidP="00182D51">
      <w:pPr>
        <w:pStyle w:val="ListParagraph"/>
        <w:numPr>
          <w:ilvl w:val="0"/>
          <w:numId w:val="21"/>
        </w:numPr>
        <w:overflowPunct w:val="0"/>
        <w:autoSpaceDE w:val="0"/>
        <w:autoSpaceDN w:val="0"/>
        <w:adjustRightInd w:val="0"/>
        <w:spacing w:after="120"/>
        <w:contextualSpacing/>
        <w:jc w:val="both"/>
        <w:textAlignment w:val="baseline"/>
        <w:rPr>
          <w:i/>
          <w:kern w:val="2"/>
          <w:lang w:val="en-US"/>
        </w:rPr>
      </w:pPr>
      <w:r w:rsidRPr="00CE4070">
        <w:rPr>
          <w:i/>
          <w:kern w:val="2"/>
          <w:lang w:val="en-US"/>
        </w:rPr>
        <w:t>For any NPUSCH transmission with duration greater than X ms, a final UL gap of duration Y is inserted at the end of the NPUSCH transmission</w:t>
      </w:r>
    </w:p>
    <w:p w:rsidR="00182D51" w:rsidRPr="007006EF" w:rsidRDefault="00182D51" w:rsidP="00182D51">
      <w:pPr>
        <w:pStyle w:val="ListParagraph"/>
        <w:numPr>
          <w:ilvl w:val="0"/>
          <w:numId w:val="21"/>
        </w:numPr>
        <w:overflowPunct w:val="0"/>
        <w:autoSpaceDE w:val="0"/>
        <w:autoSpaceDN w:val="0"/>
        <w:adjustRightInd w:val="0"/>
        <w:spacing w:after="120"/>
        <w:contextualSpacing/>
        <w:jc w:val="both"/>
        <w:textAlignment w:val="baseline"/>
        <w:rPr>
          <w:i/>
          <w:kern w:val="2"/>
          <w:lang w:val="en-US"/>
        </w:rPr>
      </w:pPr>
      <w:r w:rsidRPr="007006EF">
        <w:rPr>
          <w:i/>
          <w:kern w:val="2"/>
          <w:lang w:val="en-US"/>
        </w:rPr>
        <w:t>For NPUSCH, X = 256 ms, and Y = 40 ms</w:t>
      </w:r>
    </w:p>
    <w:bookmarkEnd w:id="3"/>
    <w:p w:rsidR="003E6CD3" w:rsidRDefault="00182D51" w:rsidP="00182D5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For NPUSCH transmisson with a single HARQ process, for every 256 ms continuous UL transmission, a 40 ms UL gap should be inserted.</w:t>
      </w:r>
    </w:p>
    <w:p w:rsidR="00A74626" w:rsidRDefault="00A74626"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rsidR="006A4FC9" w:rsidRDefault="006A4FC9"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paper, we further share our view on this issue. </w:t>
      </w:r>
    </w:p>
    <w:p w:rsidR="006A4FC9" w:rsidRDefault="00EF7E04" w:rsidP="006A4FC9">
      <w:pPr>
        <w:pStyle w:val="Heading1"/>
      </w:pPr>
      <w:r>
        <w:t>Scheduling of t</w:t>
      </w:r>
      <w:r w:rsidR="005A4A36">
        <w:t xml:space="preserve">wo </w:t>
      </w:r>
      <w:r w:rsidR="0013166D">
        <w:t>HARQ processes</w:t>
      </w:r>
      <w:r w:rsidR="006556F1">
        <w:t xml:space="preserve"> </w:t>
      </w:r>
    </w:p>
    <w:p w:rsidR="00C75944" w:rsidRDefault="006751BD" w:rsidP="006751BD">
      <w:r w:rsidRPr="00613664">
        <w:t xml:space="preserve">The </w:t>
      </w:r>
      <w:r w:rsidR="00FD3A13">
        <w:t>original intention of</w:t>
      </w:r>
      <w:r>
        <w:t xml:space="preserve"> introduction </w:t>
      </w:r>
      <w:r w:rsidRPr="00613664">
        <w:t>2</w:t>
      </w:r>
      <w:r>
        <w:t xml:space="preserve"> </w:t>
      </w:r>
      <w:r w:rsidRPr="00613664">
        <w:t>HARQ processes is to increase the data rate</w:t>
      </w:r>
      <w:r>
        <w:t xml:space="preserve"> for the devices in the good coverage</w:t>
      </w:r>
      <w:r w:rsidRPr="00613664">
        <w:t xml:space="preserve">. </w:t>
      </w:r>
      <w:r w:rsidR="009829F8">
        <w:t xml:space="preserve"> These </w:t>
      </w:r>
      <w:r>
        <w:t xml:space="preserve">devices </w:t>
      </w:r>
      <w:r w:rsidR="009829F8">
        <w:t xml:space="preserve">typically </w:t>
      </w:r>
      <w:r>
        <w:t xml:space="preserve">don’t need to </w:t>
      </w:r>
      <w:r w:rsidR="009829F8">
        <w:t>transmit NPUSH with</w:t>
      </w:r>
      <w:r>
        <w:t xml:space="preserve"> </w:t>
      </w:r>
      <w:r w:rsidR="009829F8">
        <w:t xml:space="preserve">high level of </w:t>
      </w:r>
      <w:r>
        <w:t>repetitions</w:t>
      </w:r>
      <w:r w:rsidR="009829F8">
        <w:t xml:space="preserve"> and their </w:t>
      </w:r>
      <w:r w:rsidR="002841C3">
        <w:t xml:space="preserve">UL transmissions </w:t>
      </w:r>
      <w:r>
        <w:t xml:space="preserve">for 2 HARQ processes </w:t>
      </w:r>
      <w:r w:rsidR="009829F8">
        <w:t xml:space="preserve">will not exceed </w:t>
      </w:r>
      <w:r>
        <w:t>256 ms</w:t>
      </w:r>
      <w:r w:rsidR="009829F8">
        <w:t xml:space="preserve"> and, hence, there will not be any need for a UL transmission gap</w:t>
      </w:r>
      <w:r>
        <w:t xml:space="preserve">. </w:t>
      </w:r>
    </w:p>
    <w:p w:rsidR="006751BD" w:rsidRDefault="006751BD" w:rsidP="006751BD">
      <w:r>
        <w:t>F</w:t>
      </w:r>
      <w:r w:rsidRPr="00613664">
        <w:t xml:space="preserve">or the devices </w:t>
      </w:r>
      <w:r>
        <w:t xml:space="preserve">in the coverage extension mode </w:t>
      </w:r>
      <w:r w:rsidR="009829F8">
        <w:t xml:space="preserve">requiring high level of </w:t>
      </w:r>
      <w:r>
        <w:t>repetitions</w:t>
      </w:r>
      <w:r w:rsidR="009829F8">
        <w:t xml:space="preserve"> for UL transmission</w:t>
      </w:r>
      <w:r>
        <w:t>,</w:t>
      </w:r>
      <w:r w:rsidRPr="00613664">
        <w:t xml:space="preserve"> </w:t>
      </w:r>
      <w:r>
        <w:t xml:space="preserve">the scheduling gap between NPDDCH scheduling cycles </w:t>
      </w:r>
      <w:r w:rsidR="009829F8">
        <w:t>can</w:t>
      </w:r>
      <w:r>
        <w:t xml:space="preserve"> be too short to insert </w:t>
      </w:r>
      <w:r w:rsidR="006556F1">
        <w:t xml:space="preserve">two </w:t>
      </w:r>
      <w:r w:rsidR="0062572F">
        <w:t>contiguous</w:t>
      </w:r>
      <w:r>
        <w:t xml:space="preserve"> HARQ process</w:t>
      </w:r>
      <w:r w:rsidR="006556F1">
        <w:t>es</w:t>
      </w:r>
      <w:r>
        <w:t xml:space="preserve">. </w:t>
      </w:r>
      <w:r w:rsidR="00C75944">
        <w:t xml:space="preserve">Table 1 lists the </w:t>
      </w:r>
      <w:r w:rsidR="009829F8">
        <w:t xml:space="preserve">fields of </w:t>
      </w:r>
      <w:r w:rsidR="00C75944">
        <w:t>DCI format N0.</w:t>
      </w:r>
      <w:r w:rsidRPr="00E33D88">
        <w:t xml:space="preserve"> </w:t>
      </w:r>
      <w:r w:rsidR="009829F8">
        <w:t>T</w:t>
      </w:r>
      <w:r w:rsidRPr="00E33D88">
        <w:t xml:space="preserve">he largest scheduling delay of the HARQ #1 </w:t>
      </w:r>
      <w:r w:rsidR="00C75944">
        <w:t>is limited</w:t>
      </w:r>
      <w:r w:rsidRPr="00E33D88">
        <w:t xml:space="preserve"> to 64 ms</w:t>
      </w:r>
      <w:r w:rsidR="009829F8">
        <w:t>. T</w:t>
      </w:r>
      <w:r w:rsidRPr="00E33D88">
        <w:t>he resource allocation of HARQ #0 should follow the N</w:t>
      </w:r>
      <w:r w:rsidRPr="00460478">
        <w:rPr>
          <w:vertAlign w:val="subscript"/>
        </w:rPr>
        <w:t>RU</w:t>
      </w:r>
      <w:r w:rsidRPr="00E33D88">
        <w:t xml:space="preserve"> and </w:t>
      </w:r>
      <w:r w:rsidR="00973333">
        <w:t>NPUSCH</w:t>
      </w:r>
      <w:r w:rsidRPr="00E33D88">
        <w:t xml:space="preserve"> repetitions</w:t>
      </w:r>
      <w:r w:rsidR="009829F8">
        <w:t>. T</w:t>
      </w:r>
      <w:r>
        <w:t xml:space="preserve">he longest UL </w:t>
      </w:r>
      <w:r w:rsidR="00FD3A13">
        <w:t xml:space="preserve">transmission of HARQ #0 is </w:t>
      </w:r>
      <w:r w:rsidR="00C75944">
        <w:t>48</w:t>
      </w:r>
      <w:r w:rsidR="00EF7E04">
        <w:t xml:space="preserve"> </w:t>
      </w:r>
      <w:r w:rsidR="00C75944">
        <w:t>ms</w:t>
      </w:r>
      <w:r w:rsidR="00F444F9">
        <w:t xml:space="preserve"> </w:t>
      </w:r>
      <w:r w:rsidR="00F444F9" w:rsidRPr="00E33D88">
        <w:t>(3 RUs with 16 repetitions or 6 RUs with 8 repetitions for 15</w:t>
      </w:r>
      <w:r w:rsidR="00EF7E04">
        <w:t xml:space="preserve"> </w:t>
      </w:r>
      <w:r w:rsidR="00F444F9" w:rsidRPr="00E33D88">
        <w:t>KHz subcarrier spacing and 12 subcarrier allocation)</w:t>
      </w:r>
      <w:r w:rsidR="009829F8">
        <w:t xml:space="preserve"> a</w:t>
      </w:r>
      <w:r w:rsidR="009829F8">
        <w:t>s illustrated in Figure 1</w:t>
      </w:r>
      <w:r w:rsidR="002841C3">
        <w:t xml:space="preserve">. </w:t>
      </w:r>
      <w:r w:rsidR="00FD3A13">
        <w:t>T</w:t>
      </w:r>
      <w:r w:rsidR="002841C3" w:rsidRPr="002841C3">
        <w:t xml:space="preserve">he maximum NPUSCH transmission of HARQ #0 </w:t>
      </w:r>
      <w:r w:rsidR="009829F8">
        <w:t xml:space="preserve">with </w:t>
      </w:r>
      <w:r w:rsidR="002841C3">
        <w:t>48</w:t>
      </w:r>
      <w:r w:rsidR="00EF7E04">
        <w:t xml:space="preserve"> </w:t>
      </w:r>
      <w:r w:rsidR="002841C3">
        <w:t xml:space="preserve">ms </w:t>
      </w:r>
      <w:r>
        <w:t>limits the allocation of N</w:t>
      </w:r>
      <w:r>
        <w:softHyphen/>
      </w:r>
      <w:r w:rsidRPr="003024E8">
        <w:rPr>
          <w:vertAlign w:val="subscript"/>
        </w:rPr>
        <w:t>RU</w:t>
      </w:r>
      <w:r>
        <w:t xml:space="preserve"> and </w:t>
      </w:r>
      <w:r w:rsidR="00973333">
        <w:t>NPUSCH</w:t>
      </w:r>
      <w:r w:rsidR="00C75944">
        <w:t xml:space="preserve"> </w:t>
      </w:r>
      <w:r w:rsidR="00C75944" w:rsidRPr="009F46C9">
        <w:t xml:space="preserve">repetitions. For </w:t>
      </w:r>
      <w:r w:rsidR="005547BA" w:rsidRPr="009F46C9">
        <w:t xml:space="preserve">the extreme coverage UEs, the scheduling of 2 HARQ processes </w:t>
      </w:r>
      <w:r w:rsidR="009829F8" w:rsidRPr="009F46C9">
        <w:t xml:space="preserve">results in a restriction of </w:t>
      </w:r>
      <w:r w:rsidR="009F46C9" w:rsidRPr="009F46C9">
        <w:t xml:space="preserve">a maximum of </w:t>
      </w:r>
      <w:r w:rsidR="00BD22BF" w:rsidRPr="009F46C9">
        <w:t>32</w:t>
      </w:r>
      <w:r w:rsidR="009829F8" w:rsidRPr="009F46C9">
        <w:t xml:space="preserve"> repetitions for HARQ #0</w:t>
      </w:r>
      <w:r w:rsidR="00BD22BF" w:rsidRPr="009F46C9">
        <w:t xml:space="preserve">, which results in a maximum NPUSH transmission time of 32 ms for HARQ#0 </w:t>
      </w:r>
      <w:r w:rsidR="0062572F" w:rsidRPr="009F46C9">
        <w:t xml:space="preserve">due to the scheduling </w:t>
      </w:r>
      <w:r w:rsidR="009829F8" w:rsidRPr="009F46C9">
        <w:t>restriction in DCI format N0</w:t>
      </w:r>
      <w:r w:rsidR="005547BA" w:rsidRPr="009F46C9">
        <w:t xml:space="preserve">. </w:t>
      </w:r>
      <w:r w:rsidR="00C75944" w:rsidRPr="009F46C9">
        <w:t xml:space="preserve"> </w:t>
      </w:r>
      <w:r w:rsidR="009829F8" w:rsidRPr="009F46C9">
        <w:t xml:space="preserve">To avoid unbalance between NPUSCH </w:t>
      </w:r>
      <w:r w:rsidR="00BD22BF" w:rsidRPr="009F46C9">
        <w:t xml:space="preserve">detection </w:t>
      </w:r>
      <w:r w:rsidR="009829F8" w:rsidRPr="009F46C9">
        <w:t xml:space="preserve">performance on HARQ </w:t>
      </w:r>
      <w:r w:rsidR="009829F8" w:rsidRPr="009F46C9">
        <w:lastRenderedPageBreak/>
        <w:t xml:space="preserve">#0 and HARQ 1, a maximum number of </w:t>
      </w:r>
      <w:r w:rsidR="00BD22BF" w:rsidRPr="009F46C9">
        <w:t>32</w:t>
      </w:r>
      <w:r w:rsidR="009829F8" w:rsidRPr="009F46C9">
        <w:t xml:space="preserve"> repetitions for HAR</w:t>
      </w:r>
      <w:r w:rsidR="00182D51" w:rsidRPr="009F46C9">
        <w:t>Q</w:t>
      </w:r>
      <w:r w:rsidR="009829F8" w:rsidRPr="009F46C9">
        <w:t xml:space="preserve"> #1</w:t>
      </w:r>
      <w:r w:rsidR="00BD22BF" w:rsidRPr="009F46C9">
        <w:t xml:space="preserve"> should be applied</w:t>
      </w:r>
      <w:r w:rsidR="00182D51" w:rsidRPr="009F46C9">
        <w:t>.</w:t>
      </w:r>
      <w:r w:rsidR="00BD22BF" w:rsidRPr="009F46C9">
        <w:t xml:space="preserve"> Further details on maximum continuous transmission times with 2 HARQ processes for UE in extreme coverage are given in Section 4.</w:t>
      </w:r>
    </w:p>
    <w:p w:rsidR="006751BD" w:rsidRDefault="006751BD" w:rsidP="006751BD">
      <w:pPr>
        <w:pStyle w:val="Header"/>
        <w:tabs>
          <w:tab w:val="center" w:pos="4536"/>
          <w:tab w:val="right" w:pos="8280"/>
          <w:tab w:val="right" w:pos="9781"/>
        </w:tabs>
        <w:spacing w:after="120"/>
        <w:ind w:right="-57"/>
        <w:jc w:val="center"/>
        <w:rPr>
          <w:rFonts w:ascii="Times New Roman" w:hAnsi="Times New Roman"/>
          <w:b w:val="0"/>
          <w:bCs/>
          <w:sz w:val="20"/>
          <w:lang w:eastAsia="zh-TW"/>
        </w:rPr>
      </w:pPr>
      <w:r>
        <w:rPr>
          <w:rFonts w:ascii="Times New Roman" w:hAnsi="Times New Roman"/>
          <w:b w:val="0"/>
          <w:bCs/>
          <w:sz w:val="20"/>
          <w:lang w:eastAsia="zh-TW"/>
        </w:rPr>
        <w:t>Ta</w:t>
      </w:r>
      <w:r w:rsidR="00C75944">
        <w:rPr>
          <w:rFonts w:ascii="Times New Roman" w:hAnsi="Times New Roman"/>
          <w:b w:val="0"/>
          <w:bCs/>
          <w:sz w:val="20"/>
          <w:lang w:eastAsia="zh-TW"/>
        </w:rPr>
        <w:t xml:space="preserve">ble 1: DCI format N0 </w:t>
      </w:r>
    </w:p>
    <w:tbl>
      <w:tblPr>
        <w:tblStyle w:val="TableGrid"/>
        <w:tblW w:w="0" w:type="auto"/>
        <w:tblInd w:w="1555" w:type="dxa"/>
        <w:tblLook w:val="04A0" w:firstRow="1" w:lastRow="0" w:firstColumn="1" w:lastColumn="0" w:noHBand="0" w:noVBand="1"/>
      </w:tblPr>
      <w:tblGrid>
        <w:gridCol w:w="2268"/>
        <w:gridCol w:w="1275"/>
        <w:gridCol w:w="2552"/>
      </w:tblGrid>
      <w:tr w:rsidR="00F444F9" w:rsidTr="005547BA">
        <w:tc>
          <w:tcPr>
            <w:tcW w:w="2268" w:type="dxa"/>
          </w:tcPr>
          <w:p w:rsidR="00F444F9" w:rsidRPr="005547BA" w:rsidRDefault="00F444F9" w:rsidP="00F444F9">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hAnsi="Times New Roman"/>
                <w:b w:val="0"/>
                <w:bCs/>
                <w:sz w:val="20"/>
                <w:lang w:eastAsia="zh-TW"/>
              </w:rPr>
              <w:t>Field</w:t>
            </w:r>
          </w:p>
        </w:tc>
        <w:tc>
          <w:tcPr>
            <w:tcW w:w="1275" w:type="dxa"/>
          </w:tcPr>
          <w:p w:rsidR="00F444F9" w:rsidRPr="005547BA" w:rsidRDefault="00F444F9" w:rsidP="00F444F9">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hAnsi="Times New Roman"/>
                <w:b w:val="0"/>
                <w:bCs/>
                <w:sz w:val="20"/>
                <w:lang w:eastAsia="zh-TW"/>
              </w:rPr>
              <w:t>Bits</w:t>
            </w:r>
          </w:p>
        </w:tc>
        <w:tc>
          <w:tcPr>
            <w:tcW w:w="2552" w:type="dxa"/>
          </w:tcPr>
          <w:p w:rsidR="00F444F9" w:rsidRPr="005547BA" w:rsidRDefault="00FD3A13" w:rsidP="00F444F9">
            <w:pPr>
              <w:pStyle w:val="Header"/>
              <w:tabs>
                <w:tab w:val="center" w:pos="4536"/>
                <w:tab w:val="right" w:pos="8280"/>
                <w:tab w:val="right" w:pos="9781"/>
              </w:tabs>
              <w:ind w:right="-57"/>
              <w:jc w:val="center"/>
              <w:rPr>
                <w:rFonts w:ascii="Times New Roman" w:hAnsi="Times New Roman"/>
                <w:b w:val="0"/>
                <w:bCs/>
                <w:sz w:val="20"/>
                <w:lang w:eastAsia="zh-TW"/>
              </w:rPr>
            </w:pPr>
            <w:r>
              <w:rPr>
                <w:rFonts w:ascii="Times New Roman" w:hAnsi="Times New Roman"/>
                <w:b w:val="0"/>
                <w:bCs/>
                <w:sz w:val="20"/>
                <w:lang w:eastAsia="zh-TW"/>
              </w:rPr>
              <w:t>Values</w:t>
            </w:r>
          </w:p>
        </w:tc>
      </w:tr>
      <w:tr w:rsidR="00F444F9" w:rsidTr="00F444F9">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DL/UL (N0/N1) Flag</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1 bit</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Scheduling Delay</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2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hAnsi="Times New Roman"/>
                <w:b w:val="0"/>
                <w:bCs/>
                <w:sz w:val="20"/>
                <w:lang w:eastAsia="zh-TW"/>
              </w:rPr>
              <w:t>{8, 16, 32, 64} ms</w:t>
            </w: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Subcarrier Allocation</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6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N</w:t>
            </w:r>
            <w:r w:rsidRPr="005547BA">
              <w:rPr>
                <w:rFonts w:ascii="Times New Roman" w:eastAsia="Times New Roman" w:hAnsi="Times New Roman"/>
                <w:b w:val="0"/>
                <w:color w:val="000000" w:themeColor="dark1"/>
                <w:kern w:val="24"/>
                <w:position w:val="-6"/>
                <w:sz w:val="20"/>
                <w:vertAlign w:val="subscript"/>
                <w:lang w:val="en-US" w:eastAsia="zh-TW"/>
              </w:rPr>
              <w:t>RU</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3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hAnsi="Times New Roman"/>
                <w:b w:val="0"/>
                <w:bCs/>
                <w:sz w:val="20"/>
                <w:lang w:eastAsia="zh-TW"/>
              </w:rPr>
              <w:t>{1, 2, 3, 4, 5, 6, 8, 10}</w:t>
            </w: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I</w:t>
            </w:r>
            <w:r w:rsidRPr="005547BA">
              <w:rPr>
                <w:rFonts w:ascii="Times New Roman" w:eastAsia="Times New Roman" w:hAnsi="Times New Roman"/>
                <w:b w:val="0"/>
                <w:color w:val="000000" w:themeColor="dark1"/>
                <w:kern w:val="24"/>
                <w:position w:val="-6"/>
                <w:sz w:val="20"/>
                <w:vertAlign w:val="subscript"/>
                <w:lang w:val="en-US" w:eastAsia="zh-TW"/>
              </w:rPr>
              <w:t>TBS</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4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New Data Indicator</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1 bit</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RV</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1 bit</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eastAsia="Times New Roman" w:hAnsi="Times New Roman"/>
                <w:b w:val="0"/>
                <w:color w:val="000000" w:themeColor="dark1"/>
                <w:kern w:val="24"/>
                <w:sz w:val="20"/>
                <w:lang w:val="en-US" w:eastAsia="zh-TW"/>
              </w:rPr>
            </w:pPr>
            <w:r w:rsidRPr="005547BA">
              <w:rPr>
                <w:rFonts w:ascii="Times New Roman" w:eastAsia="Times New Roman" w:hAnsi="Times New Roman"/>
                <w:b w:val="0"/>
                <w:color w:val="000000" w:themeColor="dark1"/>
                <w:kern w:val="24"/>
                <w:sz w:val="20"/>
                <w:lang w:val="en-US" w:eastAsia="zh-TW"/>
              </w:rPr>
              <w:t>NPDCCH Repetitions</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2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r w:rsidR="00F444F9" w:rsidTr="005547BA">
        <w:tc>
          <w:tcPr>
            <w:tcW w:w="2268"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eastAsia="Times New Roman" w:hAnsi="Times New Roman"/>
                <w:b w:val="0"/>
                <w:color w:val="000000" w:themeColor="dark1"/>
                <w:kern w:val="24"/>
                <w:sz w:val="20"/>
                <w:lang w:val="en-US" w:eastAsia="zh-TW"/>
              </w:rPr>
            </w:pPr>
            <w:r w:rsidRPr="005547BA">
              <w:rPr>
                <w:rFonts w:ascii="Times New Roman" w:eastAsia="Times New Roman" w:hAnsi="Times New Roman"/>
                <w:b w:val="0"/>
                <w:color w:val="000000" w:themeColor="dark1"/>
                <w:kern w:val="24"/>
                <w:sz w:val="20"/>
                <w:lang w:val="en-US" w:eastAsia="zh-TW"/>
              </w:rPr>
              <w:t>NPUSCH Repetition</w:t>
            </w:r>
          </w:p>
        </w:tc>
        <w:tc>
          <w:tcPr>
            <w:tcW w:w="1275" w:type="dxa"/>
            <w:vAlign w:val="center"/>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eastAsia="Times New Roman" w:hAnsi="Times New Roman"/>
                <w:b w:val="0"/>
                <w:color w:val="000000" w:themeColor="dark1"/>
                <w:kern w:val="24"/>
                <w:sz w:val="20"/>
                <w:lang w:val="en-US" w:eastAsia="zh-TW"/>
              </w:rPr>
              <w:t>3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r w:rsidRPr="005547BA">
              <w:rPr>
                <w:rFonts w:ascii="Times New Roman" w:hAnsi="Times New Roman"/>
                <w:b w:val="0"/>
                <w:bCs/>
                <w:sz w:val="20"/>
                <w:lang w:eastAsia="zh-TW"/>
              </w:rPr>
              <w:t>{1, 2, 4, 8, 16, 32, 64, 128}</w:t>
            </w:r>
          </w:p>
        </w:tc>
      </w:tr>
      <w:tr w:rsidR="00F444F9" w:rsidTr="005547BA">
        <w:trPr>
          <w:trHeight w:val="42"/>
        </w:trPr>
        <w:tc>
          <w:tcPr>
            <w:tcW w:w="2268" w:type="dxa"/>
            <w:vAlign w:val="center"/>
          </w:tcPr>
          <w:p w:rsidR="00F444F9" w:rsidRPr="005547BA" w:rsidRDefault="002841C3" w:rsidP="005547BA">
            <w:pPr>
              <w:pStyle w:val="Header"/>
              <w:tabs>
                <w:tab w:val="center" w:pos="4536"/>
                <w:tab w:val="right" w:pos="8280"/>
                <w:tab w:val="right" w:pos="9781"/>
              </w:tabs>
              <w:ind w:right="-57"/>
              <w:jc w:val="center"/>
              <w:rPr>
                <w:rFonts w:ascii="Times New Roman" w:eastAsia="Times New Roman" w:hAnsi="Times New Roman"/>
                <w:b w:val="0"/>
                <w:color w:val="000000" w:themeColor="dark1"/>
                <w:kern w:val="24"/>
                <w:sz w:val="20"/>
                <w:lang w:val="en-US" w:eastAsia="zh-TW"/>
              </w:rPr>
            </w:pPr>
            <w:r>
              <w:rPr>
                <w:rFonts w:ascii="Times New Roman" w:eastAsia="Times New Roman" w:hAnsi="Times New Roman"/>
                <w:b w:val="0"/>
                <w:color w:val="000000" w:themeColor="dark1"/>
                <w:kern w:val="24"/>
                <w:sz w:val="20"/>
                <w:lang w:val="en-US" w:eastAsia="zh-TW"/>
              </w:rPr>
              <w:t xml:space="preserve">Total </w:t>
            </w:r>
          </w:p>
        </w:tc>
        <w:tc>
          <w:tcPr>
            <w:tcW w:w="1275" w:type="dxa"/>
            <w:vAlign w:val="center"/>
          </w:tcPr>
          <w:p w:rsidR="00F444F9" w:rsidRPr="005547BA" w:rsidRDefault="002841C3" w:rsidP="005547BA">
            <w:pPr>
              <w:pStyle w:val="Header"/>
              <w:tabs>
                <w:tab w:val="center" w:pos="4536"/>
                <w:tab w:val="right" w:pos="8280"/>
                <w:tab w:val="right" w:pos="9781"/>
              </w:tabs>
              <w:ind w:right="-57"/>
              <w:jc w:val="center"/>
              <w:rPr>
                <w:rFonts w:ascii="Times New Roman" w:hAnsi="Times New Roman"/>
                <w:b w:val="0"/>
                <w:bCs/>
                <w:sz w:val="20"/>
                <w:lang w:eastAsia="zh-TW"/>
              </w:rPr>
            </w:pPr>
            <w:r>
              <w:rPr>
                <w:rFonts w:ascii="Times New Roman" w:hAnsi="Times New Roman"/>
                <w:b w:val="0"/>
                <w:bCs/>
                <w:sz w:val="20"/>
                <w:lang w:eastAsia="zh-TW"/>
              </w:rPr>
              <w:t>23 bits</w:t>
            </w:r>
          </w:p>
        </w:tc>
        <w:tc>
          <w:tcPr>
            <w:tcW w:w="2552" w:type="dxa"/>
          </w:tcPr>
          <w:p w:rsidR="00F444F9" w:rsidRPr="005547BA" w:rsidRDefault="00F444F9" w:rsidP="005547BA">
            <w:pPr>
              <w:pStyle w:val="Header"/>
              <w:tabs>
                <w:tab w:val="center" w:pos="4536"/>
                <w:tab w:val="right" w:pos="8280"/>
                <w:tab w:val="right" w:pos="9781"/>
              </w:tabs>
              <w:ind w:right="-57"/>
              <w:jc w:val="center"/>
              <w:rPr>
                <w:rFonts w:ascii="Times New Roman" w:hAnsi="Times New Roman"/>
                <w:b w:val="0"/>
                <w:bCs/>
                <w:sz w:val="20"/>
                <w:lang w:eastAsia="zh-TW"/>
              </w:rPr>
            </w:pPr>
          </w:p>
        </w:tc>
      </w:tr>
    </w:tbl>
    <w:p w:rsidR="005547BA" w:rsidRDefault="005547BA" w:rsidP="006751BD">
      <w:pPr>
        <w:pStyle w:val="Header"/>
        <w:tabs>
          <w:tab w:val="center" w:pos="4536"/>
          <w:tab w:val="right" w:pos="8280"/>
          <w:tab w:val="right" w:pos="9781"/>
        </w:tabs>
        <w:spacing w:after="120"/>
        <w:ind w:right="-57"/>
        <w:jc w:val="center"/>
        <w:rPr>
          <w:rFonts w:ascii="Times New Roman" w:hAnsi="Times New Roman"/>
          <w:b w:val="0"/>
          <w:bCs/>
          <w:sz w:val="20"/>
          <w:lang w:eastAsia="zh-TW"/>
        </w:rPr>
      </w:pPr>
    </w:p>
    <w:p w:rsidR="005547BA" w:rsidRDefault="005547BA" w:rsidP="006751BD">
      <w:pPr>
        <w:pStyle w:val="Header"/>
        <w:tabs>
          <w:tab w:val="center" w:pos="4536"/>
          <w:tab w:val="right" w:pos="8280"/>
          <w:tab w:val="right" w:pos="9781"/>
        </w:tabs>
        <w:spacing w:after="120"/>
        <w:ind w:right="-57"/>
        <w:jc w:val="center"/>
        <w:rPr>
          <w:rFonts w:ascii="Times New Roman" w:hAnsi="Times New Roman"/>
          <w:b w:val="0"/>
          <w:bCs/>
          <w:sz w:val="20"/>
          <w:lang w:eastAsia="zh-TW"/>
        </w:rPr>
      </w:pPr>
      <w:r>
        <w:rPr>
          <w:rFonts w:ascii="Times New Roman" w:hAnsi="Times New Roman"/>
          <w:b w:val="0"/>
          <w:bCs/>
          <w:sz w:val="20"/>
          <w:lang w:eastAsia="zh-TW"/>
        </w:rPr>
        <w:object w:dxaOrig="8879" w:dyaOrig="2129">
          <v:shape id="_x0000_i1025" type="#_x0000_t75" style="width:299.55pt;height:1in" o:ole="">
            <v:imagedata r:id="rId17" o:title=""/>
          </v:shape>
          <o:OLEObject Type="Embed" ProgID="Visio.Drawing.11" ShapeID="_x0000_i1025" DrawAspect="Content" ObjectID="_1584303374" r:id="rId18"/>
        </w:object>
      </w:r>
    </w:p>
    <w:p w:rsidR="00FC7410" w:rsidRDefault="00F444F9" w:rsidP="006B7738">
      <w:pPr>
        <w:pStyle w:val="Header"/>
        <w:tabs>
          <w:tab w:val="center" w:pos="4536"/>
          <w:tab w:val="right" w:pos="8280"/>
          <w:tab w:val="right" w:pos="9781"/>
        </w:tabs>
        <w:spacing w:after="120"/>
        <w:ind w:right="-57"/>
        <w:jc w:val="center"/>
        <w:rPr>
          <w:rFonts w:ascii="Times New Roman" w:hAnsi="Times New Roman"/>
          <w:b w:val="0"/>
          <w:bCs/>
          <w:sz w:val="20"/>
          <w:lang w:eastAsia="zh-TW"/>
        </w:rPr>
      </w:pPr>
      <w:r>
        <w:rPr>
          <w:rFonts w:ascii="Times New Roman" w:hAnsi="Times New Roman"/>
          <w:b w:val="0"/>
          <w:bCs/>
          <w:sz w:val="20"/>
          <w:lang w:eastAsia="zh-TW"/>
        </w:rPr>
        <w:t xml:space="preserve">Figure 1: </w:t>
      </w:r>
      <w:r w:rsidR="002841C3">
        <w:rPr>
          <w:rFonts w:ascii="Times New Roman" w:hAnsi="Times New Roman"/>
          <w:b w:val="0"/>
          <w:bCs/>
          <w:sz w:val="20"/>
          <w:lang w:eastAsia="zh-TW"/>
        </w:rPr>
        <w:t>the maximum NPUSCH transmission of HARQ #0 for 2 HARQ operation</w:t>
      </w:r>
    </w:p>
    <w:p w:rsidR="00FC7410" w:rsidRPr="00FC7410" w:rsidRDefault="00FC7410" w:rsidP="002841C3">
      <w:pPr>
        <w:pStyle w:val="Header"/>
        <w:tabs>
          <w:tab w:val="center" w:pos="4536"/>
          <w:tab w:val="right" w:pos="8280"/>
          <w:tab w:val="right" w:pos="9781"/>
        </w:tabs>
        <w:spacing w:after="120"/>
        <w:ind w:right="-57"/>
        <w:jc w:val="center"/>
        <w:rPr>
          <w:rFonts w:ascii="Times New Roman" w:hAnsi="Times New Roman"/>
          <w:b w:val="0"/>
          <w:bCs/>
          <w:sz w:val="20"/>
          <w:lang w:eastAsia="zh-TW"/>
        </w:rPr>
      </w:pPr>
    </w:p>
    <w:p w:rsidR="006751BD" w:rsidRPr="001A453B" w:rsidRDefault="006751BD" w:rsidP="006751BD">
      <w:pPr>
        <w:rPr>
          <w:b/>
        </w:rPr>
      </w:pPr>
      <w:r w:rsidRPr="001A453B">
        <w:rPr>
          <w:b/>
        </w:rPr>
        <w:t>Observation #</w:t>
      </w:r>
      <w:r w:rsidR="00F444F9" w:rsidRPr="001A453B">
        <w:rPr>
          <w:b/>
        </w:rPr>
        <w:t>1</w:t>
      </w:r>
      <w:r w:rsidR="009829F8">
        <w:rPr>
          <w:b/>
        </w:rPr>
        <w:t xml:space="preserve">: For UEs in </w:t>
      </w:r>
      <w:r w:rsidRPr="001A453B">
        <w:rPr>
          <w:b/>
        </w:rPr>
        <w:t xml:space="preserve">good coverage, the overall UL transmission of 2 HARQ processes won’t exceed 256 ms. </w:t>
      </w:r>
    </w:p>
    <w:p w:rsidR="005A4A36" w:rsidRPr="001A453B" w:rsidRDefault="005A4A36" w:rsidP="006751BD">
      <w:pPr>
        <w:rPr>
          <w:b/>
        </w:rPr>
      </w:pPr>
      <w:r w:rsidRPr="001A453B">
        <w:rPr>
          <w:b/>
        </w:rPr>
        <w:t>Observation #</w:t>
      </w:r>
      <w:r w:rsidR="002841C3" w:rsidRPr="001A453B">
        <w:rPr>
          <w:b/>
        </w:rPr>
        <w:t>2</w:t>
      </w:r>
      <w:r w:rsidRPr="001A453B">
        <w:rPr>
          <w:b/>
        </w:rPr>
        <w:t xml:space="preserve">: For 2 HARQ processes, the longest UL transmission </w:t>
      </w:r>
      <w:r w:rsidR="007006EF">
        <w:rPr>
          <w:b/>
        </w:rPr>
        <w:t xml:space="preserve">time </w:t>
      </w:r>
      <w:r w:rsidRPr="001A453B">
        <w:rPr>
          <w:b/>
        </w:rPr>
        <w:t>of HARQ #0 is 48</w:t>
      </w:r>
      <w:r w:rsidR="00EF7E04">
        <w:rPr>
          <w:b/>
        </w:rPr>
        <w:t xml:space="preserve"> </w:t>
      </w:r>
      <w:r w:rsidRPr="001A453B">
        <w:rPr>
          <w:b/>
        </w:rPr>
        <w:t>ms</w:t>
      </w:r>
      <w:r w:rsidR="009829F8">
        <w:rPr>
          <w:b/>
        </w:rPr>
        <w:t xml:space="preserve"> due to the scheduling delay restriction</w:t>
      </w:r>
      <w:r w:rsidR="009829F8" w:rsidRPr="001A453B">
        <w:rPr>
          <w:b/>
        </w:rPr>
        <w:t xml:space="preserve"> </w:t>
      </w:r>
      <w:r w:rsidR="009829F8">
        <w:rPr>
          <w:b/>
        </w:rPr>
        <w:t>for HARQ #1 in DCI format N0</w:t>
      </w:r>
      <w:r w:rsidRPr="001A453B">
        <w:rPr>
          <w:b/>
        </w:rPr>
        <w:t xml:space="preserve">. </w:t>
      </w:r>
    </w:p>
    <w:p w:rsidR="009829F8" w:rsidRDefault="002841C3" w:rsidP="006751BD">
      <w:pPr>
        <w:rPr>
          <w:b/>
        </w:rPr>
      </w:pPr>
      <w:r w:rsidRPr="001A453B">
        <w:rPr>
          <w:b/>
        </w:rPr>
        <w:t xml:space="preserve">Observation #3: </w:t>
      </w:r>
      <w:r w:rsidRPr="009F46C9">
        <w:rPr>
          <w:b/>
        </w:rPr>
        <w:t>For UEs in the coverage exte</w:t>
      </w:r>
      <w:r w:rsidR="0062572F" w:rsidRPr="009F46C9">
        <w:rPr>
          <w:b/>
        </w:rPr>
        <w:t>nsion mode</w:t>
      </w:r>
      <w:r w:rsidRPr="009F46C9">
        <w:rPr>
          <w:b/>
        </w:rPr>
        <w:t xml:space="preserve">, the </w:t>
      </w:r>
      <w:r w:rsidR="009829F8" w:rsidRPr="009F46C9">
        <w:rPr>
          <w:b/>
        </w:rPr>
        <w:t>scheduling restriction for HARQ #1 in</w:t>
      </w:r>
      <w:r w:rsidRPr="009F46C9">
        <w:rPr>
          <w:b/>
        </w:rPr>
        <w:t xml:space="preserve"> DCI format N0 limits the scheduling of HARQ #0. The scheduling of 2 HARQ processes </w:t>
      </w:r>
      <w:r w:rsidR="00182D51" w:rsidRPr="009F46C9">
        <w:rPr>
          <w:b/>
        </w:rPr>
        <w:t>limit the max</w:t>
      </w:r>
      <w:r w:rsidR="00BD22BF" w:rsidRPr="009F46C9">
        <w:rPr>
          <w:b/>
        </w:rPr>
        <w:t>imum number of repetitions to 32 for HARQ#0 and HARQ#1</w:t>
      </w:r>
      <w:r w:rsidRPr="009F46C9">
        <w:rPr>
          <w:b/>
        </w:rPr>
        <w:t xml:space="preserve">. </w:t>
      </w:r>
    </w:p>
    <w:p w:rsidR="002841C3" w:rsidRPr="001A453B" w:rsidRDefault="002841C3" w:rsidP="006751BD">
      <w:pPr>
        <w:rPr>
          <w:b/>
        </w:rPr>
      </w:pPr>
      <w:r w:rsidRPr="001A453B">
        <w:rPr>
          <w:b/>
        </w:rPr>
        <w:t xml:space="preserve"> </w:t>
      </w:r>
    </w:p>
    <w:p w:rsidR="006751BD" w:rsidRDefault="00F444F9" w:rsidP="00F444F9">
      <w:pPr>
        <w:pStyle w:val="Heading1"/>
      </w:pPr>
      <w:r>
        <w:t>UL gap for 2 HARQ processes</w:t>
      </w:r>
    </w:p>
    <w:p w:rsidR="00AE5D0F" w:rsidRDefault="00AE5D0F" w:rsidP="00B24432">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w:t>
      </w:r>
      <w:r w:rsidRPr="00AE5D0F">
        <w:rPr>
          <w:rFonts w:ascii="Times New Roman" w:hAnsi="Times New Roman"/>
          <w:b w:val="0"/>
          <w:bCs/>
          <w:sz w:val="20"/>
          <w:lang w:val="en-US" w:eastAsia="zh-TW"/>
        </w:rPr>
        <w:t>n NB-IoT the continuous UL transmission and the UL gap insertion should take into account the NPRACH resource collision with a</w:t>
      </w:r>
      <w:r w:rsidR="00182D51">
        <w:rPr>
          <w:rFonts w:ascii="Times New Roman" w:hAnsi="Times New Roman"/>
          <w:b w:val="0"/>
          <w:bCs/>
          <w:sz w:val="20"/>
          <w:lang w:val="en-US" w:eastAsia="zh-TW"/>
        </w:rPr>
        <w:t>nd without NPRACH gap, which already makes</w:t>
      </w:r>
      <w:r w:rsidRPr="00AE5D0F">
        <w:rPr>
          <w:rFonts w:ascii="Times New Roman" w:hAnsi="Times New Roman"/>
          <w:b w:val="0"/>
          <w:bCs/>
          <w:sz w:val="20"/>
          <w:lang w:val="en-US" w:eastAsia="zh-TW"/>
        </w:rPr>
        <w:t xml:space="preserve"> the counting of continuous UL transmission and UL gap insertion complicated.</w:t>
      </w:r>
    </w:p>
    <w:p w:rsidR="006F7A14" w:rsidRPr="00182D51" w:rsidRDefault="00182D51" w:rsidP="00182D51">
      <w:pPr>
        <w:pStyle w:val="ListParagraph"/>
        <w:numPr>
          <w:ilvl w:val="0"/>
          <w:numId w:val="25"/>
        </w:numPr>
        <w:rPr>
          <w:lang w:val="en-US"/>
        </w:rPr>
      </w:pPr>
      <w:r w:rsidRPr="00182D51">
        <w:rPr>
          <w:lang w:val="en-US"/>
        </w:rPr>
        <w:t xml:space="preserve">In Option 1 with UGC insertion per HARQ process, </w:t>
      </w:r>
      <w:r w:rsidR="006F7A14" w:rsidRPr="00182D51">
        <w:rPr>
          <w:lang w:val="en-US"/>
        </w:rPr>
        <w:t xml:space="preserve">the 2 HARQ operation </w:t>
      </w:r>
      <w:r w:rsidRPr="00182D51">
        <w:rPr>
          <w:lang w:val="en-US"/>
        </w:rPr>
        <w:t xml:space="preserve">can be kept simple with </w:t>
      </w:r>
      <w:r w:rsidR="006F7A14" w:rsidRPr="00182D51">
        <w:rPr>
          <w:lang w:val="en-US"/>
        </w:rPr>
        <w:t>no cross-checking between HARQ processes needed</w:t>
      </w:r>
      <w:r w:rsidRPr="00182D51">
        <w:rPr>
          <w:lang w:val="en-US"/>
        </w:rPr>
        <w:t>. E</w:t>
      </w:r>
      <w:r w:rsidR="006F7A14" w:rsidRPr="00182D51">
        <w:rPr>
          <w:lang w:val="en-US"/>
        </w:rPr>
        <w:t xml:space="preserve">ach HARQ </w:t>
      </w:r>
      <w:r w:rsidRPr="00182D51">
        <w:rPr>
          <w:lang w:val="en-US"/>
        </w:rPr>
        <w:t xml:space="preserve">process </w:t>
      </w:r>
      <w:r w:rsidR="006F7A14" w:rsidRPr="00182D51">
        <w:rPr>
          <w:lang w:val="en-US"/>
        </w:rPr>
        <w:t xml:space="preserve">can operate independently. </w:t>
      </w:r>
    </w:p>
    <w:p w:rsidR="006B7738" w:rsidRPr="00182D51" w:rsidRDefault="00182D51" w:rsidP="00182D51">
      <w:pPr>
        <w:pStyle w:val="ListParagraph"/>
        <w:numPr>
          <w:ilvl w:val="0"/>
          <w:numId w:val="25"/>
        </w:numPr>
        <w:rPr>
          <w:lang w:val="en-US"/>
        </w:rPr>
      </w:pPr>
      <w:r w:rsidRPr="00182D51">
        <w:rPr>
          <w:lang w:val="en-US"/>
        </w:rPr>
        <w:t xml:space="preserve">In Option 2 with UGC based on 2 HARQ processes, </w:t>
      </w:r>
      <w:r w:rsidR="006F7A14" w:rsidRPr="00182D51">
        <w:rPr>
          <w:lang w:val="en-US"/>
        </w:rPr>
        <w:t xml:space="preserve">HARQ #1 </w:t>
      </w:r>
      <w:r w:rsidRPr="00182D51">
        <w:rPr>
          <w:lang w:val="en-US"/>
        </w:rPr>
        <w:t xml:space="preserve">operations </w:t>
      </w:r>
      <w:r w:rsidR="006F7A14" w:rsidRPr="00182D51">
        <w:rPr>
          <w:lang w:val="en-US"/>
        </w:rPr>
        <w:t xml:space="preserve">needs to </w:t>
      </w:r>
      <w:r w:rsidRPr="00182D51">
        <w:rPr>
          <w:lang w:val="en-US"/>
        </w:rPr>
        <w:t>cross-</w:t>
      </w:r>
      <w:r w:rsidR="006F7A14" w:rsidRPr="00182D51">
        <w:rPr>
          <w:lang w:val="en-US"/>
        </w:rPr>
        <w:t>check the remaining UL transmission timer/counter after HARQ #0 transmission</w:t>
      </w:r>
      <w:r w:rsidRPr="00182D51">
        <w:rPr>
          <w:lang w:val="en-US"/>
        </w:rPr>
        <w:t xml:space="preserve">. This </w:t>
      </w:r>
      <w:r w:rsidR="00FD3A13" w:rsidRPr="00182D51">
        <w:rPr>
          <w:lang w:val="en-US"/>
        </w:rPr>
        <w:t>makes the H</w:t>
      </w:r>
      <w:r w:rsidR="00AE5D0F" w:rsidRPr="00182D51">
        <w:rPr>
          <w:lang w:val="en-US"/>
        </w:rPr>
        <w:t>ARQ operation more complicated</w:t>
      </w:r>
      <w:r w:rsidRPr="00182D51">
        <w:rPr>
          <w:lang w:val="en-US"/>
        </w:rPr>
        <w:t xml:space="preserve"> and increase </w:t>
      </w:r>
      <w:r w:rsidR="00FC7410" w:rsidRPr="00182D51">
        <w:rPr>
          <w:lang w:val="en-US"/>
        </w:rPr>
        <w:t xml:space="preserve">L1 scheduler implementation </w:t>
      </w:r>
      <w:r w:rsidRPr="00182D51">
        <w:rPr>
          <w:lang w:val="en-US"/>
        </w:rPr>
        <w:t>complexity</w:t>
      </w:r>
      <w:r w:rsidR="00FC7410" w:rsidRPr="00182D51">
        <w:rPr>
          <w:lang w:val="en-US"/>
        </w:rPr>
        <w:t xml:space="preserve">. </w:t>
      </w:r>
    </w:p>
    <w:p w:rsidR="00182D51" w:rsidRPr="009F46C9" w:rsidRDefault="00182D51" w:rsidP="00FC7410">
      <w:pPr>
        <w:rPr>
          <w:lang w:val="en-US"/>
        </w:rPr>
      </w:pPr>
      <w:r w:rsidRPr="009F46C9">
        <w:rPr>
          <w:lang w:val="en-US"/>
        </w:rPr>
        <w:t xml:space="preserve">UEs in </w:t>
      </w:r>
      <w:r w:rsidR="00662DD1" w:rsidRPr="009F46C9">
        <w:rPr>
          <w:lang w:val="en-US"/>
        </w:rPr>
        <w:t xml:space="preserve">extreme coverage scheduled with UL 2 HARQ processes </w:t>
      </w:r>
      <w:r w:rsidRPr="009F46C9">
        <w:rPr>
          <w:lang w:val="en-US"/>
        </w:rPr>
        <w:t>with overall UL transmission exceeding</w:t>
      </w:r>
      <w:r w:rsidR="00662DD1" w:rsidRPr="009F46C9">
        <w:rPr>
          <w:lang w:val="en-US"/>
        </w:rPr>
        <w:t xml:space="preserve"> 256</w:t>
      </w:r>
      <w:r w:rsidR="00EF7E04" w:rsidRPr="009F46C9">
        <w:rPr>
          <w:lang w:val="en-US"/>
        </w:rPr>
        <w:t xml:space="preserve"> </w:t>
      </w:r>
      <w:r w:rsidR="00662DD1" w:rsidRPr="009F46C9">
        <w:rPr>
          <w:lang w:val="en-US"/>
        </w:rPr>
        <w:t xml:space="preserve">ms without a UL gap </w:t>
      </w:r>
      <w:r w:rsidRPr="009F46C9">
        <w:rPr>
          <w:lang w:val="en-US"/>
        </w:rPr>
        <w:t>is a corner case. As mentioned in observation #3</w:t>
      </w:r>
      <w:r w:rsidR="00662DD1" w:rsidRPr="009F46C9">
        <w:rPr>
          <w:lang w:val="en-US"/>
        </w:rPr>
        <w:t xml:space="preserve">, </w:t>
      </w:r>
      <w:r w:rsidRPr="009F46C9">
        <w:rPr>
          <w:lang w:val="en-US"/>
        </w:rPr>
        <w:t xml:space="preserve">the scheduler restriction in DCI format N0 makes this scenario unlikely as a maximum repetition of 16 will result in poor reliability. </w:t>
      </w:r>
    </w:p>
    <w:p w:rsidR="00182D51" w:rsidRDefault="00182D51" w:rsidP="00FC7410">
      <w:pPr>
        <w:rPr>
          <w:lang w:val="en-US"/>
        </w:rPr>
      </w:pPr>
      <w:r>
        <w:rPr>
          <w:lang w:val="en-US"/>
        </w:rPr>
        <w:t>W</w:t>
      </w:r>
      <w:r w:rsidR="00662DD1">
        <w:rPr>
          <w:lang w:val="en-US"/>
        </w:rPr>
        <w:t xml:space="preserve">e suggest to keep UL 2 HARQ operation simple </w:t>
      </w:r>
      <w:r>
        <w:rPr>
          <w:lang w:val="en-US"/>
        </w:rPr>
        <w:t>with</w:t>
      </w:r>
      <w:r w:rsidR="00662DD1">
        <w:rPr>
          <w:lang w:val="en-US"/>
        </w:rPr>
        <w:t xml:space="preserve"> HARQ process operated independent</w:t>
      </w:r>
      <w:r>
        <w:rPr>
          <w:lang w:val="en-US"/>
        </w:rPr>
        <w:t>ly</w:t>
      </w:r>
      <w:r w:rsidR="00662DD1">
        <w:rPr>
          <w:lang w:val="en-US"/>
        </w:rPr>
        <w:t>.</w:t>
      </w:r>
    </w:p>
    <w:p w:rsidR="00C40767" w:rsidRPr="00C40767" w:rsidRDefault="00662DD1" w:rsidP="00A56D38">
      <w:pPr>
        <w:rPr>
          <w:b/>
          <w:lang w:val="en-US"/>
        </w:rPr>
      </w:pPr>
      <w:r>
        <w:rPr>
          <w:lang w:val="en-US"/>
        </w:rPr>
        <w:t xml:space="preserve"> </w:t>
      </w:r>
      <w:r w:rsidR="00A56D38" w:rsidRPr="00C40767">
        <w:rPr>
          <w:b/>
          <w:lang w:val="en-US"/>
        </w:rPr>
        <w:t>Observation #</w:t>
      </w:r>
      <w:r w:rsidR="005A4A36" w:rsidRPr="00C40767">
        <w:rPr>
          <w:b/>
          <w:lang w:val="en-US"/>
        </w:rPr>
        <w:t>4</w:t>
      </w:r>
      <w:r w:rsidR="00A56D38" w:rsidRPr="00C40767">
        <w:rPr>
          <w:b/>
          <w:lang w:val="en-US"/>
        </w:rPr>
        <w:t xml:space="preserve">: </w:t>
      </w:r>
      <w:r w:rsidR="00182D51" w:rsidRPr="00182D51">
        <w:rPr>
          <w:b/>
          <w:lang w:val="en-US"/>
        </w:rPr>
        <w:t>UEs in extreme coverage scheduled with UL 2 HARQ processes with overall UL transmission exceeding 256 ms without a UL gap is a corner case.</w:t>
      </w:r>
    </w:p>
    <w:p w:rsidR="00E62D14" w:rsidRDefault="00E62D14" w:rsidP="00A56D38">
      <w:pPr>
        <w:rPr>
          <w:b/>
          <w:lang w:val="en-US"/>
        </w:rPr>
      </w:pPr>
      <w:r w:rsidRPr="001A453B">
        <w:rPr>
          <w:b/>
          <w:lang w:val="en-US"/>
        </w:rPr>
        <w:t xml:space="preserve">Proposal #1: </w:t>
      </w:r>
      <w:r w:rsidR="002841C3" w:rsidRPr="001A453B">
        <w:rPr>
          <w:b/>
          <w:lang w:val="en-US"/>
        </w:rPr>
        <w:t>T</w:t>
      </w:r>
      <w:r w:rsidRPr="001A453B">
        <w:rPr>
          <w:b/>
          <w:lang w:val="en-US"/>
        </w:rPr>
        <w:t xml:space="preserve">he NPUSCH UL </w:t>
      </w:r>
      <w:r w:rsidR="00182D51">
        <w:rPr>
          <w:b/>
          <w:lang w:val="en-US"/>
        </w:rPr>
        <w:t xml:space="preserve">compensation </w:t>
      </w:r>
      <w:r w:rsidRPr="001A453B">
        <w:rPr>
          <w:b/>
          <w:lang w:val="en-US"/>
        </w:rPr>
        <w:t xml:space="preserve">gap </w:t>
      </w:r>
      <w:r w:rsidR="00182D51">
        <w:rPr>
          <w:b/>
          <w:lang w:val="en-US"/>
        </w:rPr>
        <w:t>is</w:t>
      </w:r>
      <w:r w:rsidRPr="001A453B">
        <w:rPr>
          <w:b/>
          <w:lang w:val="en-US"/>
        </w:rPr>
        <w:t xml:space="preserve"> inserted per HARQ process</w:t>
      </w:r>
      <w:r w:rsidR="001A453B" w:rsidRPr="001A453B">
        <w:rPr>
          <w:b/>
          <w:lang w:val="en-US"/>
        </w:rPr>
        <w:t>.</w:t>
      </w:r>
    </w:p>
    <w:p w:rsidR="00F444F9" w:rsidRPr="005A684B" w:rsidRDefault="005A684B" w:rsidP="005A684B">
      <w:pPr>
        <w:pStyle w:val="Heading1"/>
      </w:pPr>
      <w:r>
        <w:lastRenderedPageBreak/>
        <w:t>The continuous UL transmission for 2 HARQ processes</w:t>
      </w:r>
    </w:p>
    <w:p w:rsidR="00012AAF" w:rsidRDefault="00BD22BF" w:rsidP="005A684B">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Assuming </w:t>
      </w:r>
      <w:r w:rsidR="00E62D14">
        <w:rPr>
          <w:rFonts w:ascii="Times New Roman" w:hAnsi="Times New Roman"/>
          <w:b w:val="0"/>
          <w:bCs/>
          <w:sz w:val="20"/>
          <w:lang w:val="en-US" w:eastAsia="zh-TW"/>
        </w:rPr>
        <w:t>the NPUSCH UL gap is inserted per</w:t>
      </w:r>
      <w:r>
        <w:rPr>
          <w:rFonts w:ascii="Times New Roman" w:hAnsi="Times New Roman"/>
          <w:b w:val="0"/>
          <w:bCs/>
          <w:sz w:val="20"/>
          <w:lang w:val="en-US" w:eastAsia="zh-TW"/>
        </w:rPr>
        <w:t xml:space="preserve"> HARQ process, the longest conti</w:t>
      </w:r>
      <w:r w:rsidR="00E62D14">
        <w:rPr>
          <w:rFonts w:ascii="Times New Roman" w:hAnsi="Times New Roman"/>
          <w:b w:val="0"/>
          <w:bCs/>
          <w:sz w:val="20"/>
          <w:lang w:val="en-US" w:eastAsia="zh-TW"/>
        </w:rPr>
        <w:t xml:space="preserve">nuous UL transmission </w:t>
      </w:r>
      <w:r w:rsidR="00105B43">
        <w:rPr>
          <w:rFonts w:ascii="Times New Roman" w:hAnsi="Times New Roman"/>
          <w:b w:val="0"/>
          <w:bCs/>
          <w:sz w:val="20"/>
          <w:lang w:val="en-US" w:eastAsia="zh-TW"/>
        </w:rPr>
        <w:t xml:space="preserve">for 2 HARQ processes </w:t>
      </w:r>
      <w:r w:rsidR="00E62D14">
        <w:rPr>
          <w:rFonts w:ascii="Times New Roman" w:hAnsi="Times New Roman"/>
          <w:b w:val="0"/>
          <w:bCs/>
          <w:sz w:val="20"/>
          <w:lang w:val="en-US" w:eastAsia="zh-TW"/>
        </w:rPr>
        <w:t xml:space="preserve">is analized as follows. </w:t>
      </w:r>
      <w:r w:rsidR="005A684B">
        <w:rPr>
          <w:rFonts w:ascii="Times New Roman" w:hAnsi="Times New Roman"/>
          <w:b w:val="0"/>
          <w:bCs/>
          <w:sz w:val="20"/>
          <w:lang w:val="en-US" w:eastAsia="zh-TW"/>
        </w:rPr>
        <w:t xml:space="preserve">As indicated in Figure 1, </w:t>
      </w:r>
      <w:r w:rsidR="00460478" w:rsidRPr="005A684B">
        <w:rPr>
          <w:rFonts w:ascii="Times New Roman" w:hAnsi="Times New Roman"/>
          <w:b w:val="0"/>
          <w:bCs/>
          <w:sz w:val="20"/>
          <w:lang w:val="en-US" w:eastAsia="zh-TW"/>
        </w:rPr>
        <w:t>the longest UL transmission of HARQ #0 is 48</w:t>
      </w:r>
      <w:r w:rsidR="00EF7E04">
        <w:rPr>
          <w:rFonts w:ascii="Times New Roman" w:hAnsi="Times New Roman"/>
          <w:b w:val="0"/>
          <w:bCs/>
          <w:sz w:val="20"/>
          <w:lang w:val="en-US" w:eastAsia="zh-TW"/>
        </w:rPr>
        <w:t xml:space="preserve"> </w:t>
      </w:r>
      <w:r w:rsidR="00460478" w:rsidRPr="005A684B">
        <w:rPr>
          <w:rFonts w:ascii="Times New Roman" w:hAnsi="Times New Roman"/>
          <w:b w:val="0"/>
          <w:bCs/>
          <w:sz w:val="20"/>
          <w:lang w:val="en-US" w:eastAsia="zh-TW"/>
        </w:rPr>
        <w:t>ms</w:t>
      </w:r>
      <w:r w:rsidR="005A684B">
        <w:rPr>
          <w:rFonts w:ascii="Times New Roman" w:hAnsi="Times New Roman"/>
          <w:b w:val="0"/>
          <w:bCs/>
          <w:sz w:val="20"/>
          <w:lang w:val="en-US" w:eastAsia="zh-TW"/>
        </w:rPr>
        <w:t xml:space="preserve">. </w:t>
      </w:r>
      <w:r w:rsidR="00460478" w:rsidRPr="005A684B">
        <w:rPr>
          <w:rFonts w:ascii="Times New Roman" w:hAnsi="Times New Roman"/>
          <w:b w:val="0"/>
          <w:bCs/>
          <w:sz w:val="20"/>
          <w:lang w:val="en-US" w:eastAsia="zh-TW"/>
        </w:rPr>
        <w:t xml:space="preserve">UL </w:t>
      </w:r>
      <w:r>
        <w:rPr>
          <w:rFonts w:ascii="Times New Roman" w:hAnsi="Times New Roman"/>
          <w:b w:val="0"/>
          <w:bCs/>
          <w:sz w:val="20"/>
          <w:lang w:val="en-US" w:eastAsia="zh-TW"/>
        </w:rPr>
        <w:t xml:space="preserve">continuous </w:t>
      </w:r>
      <w:r w:rsidR="00460478" w:rsidRPr="005A684B">
        <w:rPr>
          <w:rFonts w:ascii="Times New Roman" w:hAnsi="Times New Roman"/>
          <w:b w:val="0"/>
          <w:bCs/>
          <w:sz w:val="20"/>
          <w:lang w:val="en-US" w:eastAsia="zh-TW"/>
        </w:rPr>
        <w:t xml:space="preserve">transmission of HARQ #1 </w:t>
      </w:r>
      <w:r>
        <w:rPr>
          <w:rFonts w:ascii="Times New Roman" w:hAnsi="Times New Roman"/>
          <w:b w:val="0"/>
          <w:bCs/>
          <w:sz w:val="20"/>
          <w:lang w:val="en-US" w:eastAsia="zh-TW"/>
        </w:rPr>
        <w:t xml:space="preserve">cannot exceed </w:t>
      </w:r>
      <w:r w:rsidR="00105B43">
        <w:rPr>
          <w:rFonts w:ascii="Times New Roman" w:hAnsi="Times New Roman"/>
          <w:b w:val="0"/>
          <w:bCs/>
          <w:sz w:val="20"/>
          <w:lang w:val="en-US" w:eastAsia="zh-TW"/>
        </w:rPr>
        <w:t>256</w:t>
      </w:r>
      <w:r w:rsidR="00EF7E04">
        <w:rPr>
          <w:rFonts w:ascii="Times New Roman" w:hAnsi="Times New Roman"/>
          <w:b w:val="0"/>
          <w:bCs/>
          <w:sz w:val="20"/>
          <w:lang w:val="en-US" w:eastAsia="zh-TW"/>
        </w:rPr>
        <w:t xml:space="preserve"> </w:t>
      </w:r>
      <w:r w:rsidR="00105B43">
        <w:rPr>
          <w:rFonts w:ascii="Times New Roman" w:hAnsi="Times New Roman"/>
          <w:b w:val="0"/>
          <w:bCs/>
          <w:sz w:val="20"/>
          <w:lang w:val="en-US" w:eastAsia="zh-TW"/>
        </w:rPr>
        <w:t>ms</w:t>
      </w:r>
      <w:r>
        <w:rPr>
          <w:rFonts w:ascii="Times New Roman" w:hAnsi="Times New Roman"/>
          <w:b w:val="0"/>
          <w:bCs/>
          <w:sz w:val="20"/>
          <w:lang w:val="en-US" w:eastAsia="zh-TW"/>
        </w:rPr>
        <w:t xml:space="preserve"> (if it does, </w:t>
      </w:r>
      <w:r w:rsidR="00460478" w:rsidRPr="005A684B">
        <w:rPr>
          <w:rFonts w:ascii="Times New Roman" w:hAnsi="Times New Roman"/>
          <w:b w:val="0"/>
          <w:bCs/>
          <w:sz w:val="20"/>
          <w:lang w:val="en-US" w:eastAsia="zh-TW"/>
        </w:rPr>
        <w:t>a 40</w:t>
      </w:r>
      <w:r w:rsidR="00EF7E04">
        <w:rPr>
          <w:rFonts w:ascii="Times New Roman" w:hAnsi="Times New Roman"/>
          <w:b w:val="0"/>
          <w:bCs/>
          <w:sz w:val="20"/>
          <w:lang w:val="en-US" w:eastAsia="zh-TW"/>
        </w:rPr>
        <w:t xml:space="preserve"> </w:t>
      </w:r>
      <w:r w:rsidR="00460478" w:rsidRPr="005A684B">
        <w:rPr>
          <w:rFonts w:ascii="Times New Roman" w:hAnsi="Times New Roman"/>
          <w:b w:val="0"/>
          <w:bCs/>
          <w:sz w:val="20"/>
          <w:lang w:val="en-US" w:eastAsia="zh-TW"/>
        </w:rPr>
        <w:t xml:space="preserve">ms UL gap </w:t>
      </w:r>
      <w:r>
        <w:rPr>
          <w:rFonts w:ascii="Times New Roman" w:hAnsi="Times New Roman"/>
          <w:b w:val="0"/>
          <w:bCs/>
          <w:sz w:val="20"/>
          <w:lang w:val="en-US" w:eastAsia="zh-TW"/>
        </w:rPr>
        <w:t>shall</w:t>
      </w:r>
      <w:r w:rsidR="00460478" w:rsidRPr="005A684B">
        <w:rPr>
          <w:rFonts w:ascii="Times New Roman" w:hAnsi="Times New Roman"/>
          <w:b w:val="0"/>
          <w:bCs/>
          <w:sz w:val="20"/>
          <w:lang w:val="en-US" w:eastAsia="zh-TW"/>
        </w:rPr>
        <w:t xml:space="preserve"> be inserted</w:t>
      </w:r>
      <w:r>
        <w:rPr>
          <w:rFonts w:ascii="Times New Roman" w:hAnsi="Times New Roman"/>
          <w:b w:val="0"/>
          <w:bCs/>
          <w:sz w:val="20"/>
          <w:lang w:val="en-US" w:eastAsia="zh-TW"/>
        </w:rPr>
        <w:t>)</w:t>
      </w:r>
      <w:r w:rsidR="005A684B">
        <w:rPr>
          <w:rFonts w:ascii="Times New Roman" w:hAnsi="Times New Roman"/>
          <w:b w:val="0"/>
          <w:bCs/>
          <w:sz w:val="20"/>
          <w:lang w:val="en-US" w:eastAsia="zh-TW"/>
        </w:rPr>
        <w:t xml:space="preserve">. Thus, </w:t>
      </w:r>
      <w:r w:rsidR="00B24432" w:rsidRPr="005A684B">
        <w:rPr>
          <w:rFonts w:ascii="Times New Roman" w:hAnsi="Times New Roman"/>
          <w:b w:val="0"/>
          <w:bCs/>
          <w:sz w:val="20"/>
          <w:lang w:val="en-US" w:eastAsia="zh-TW"/>
        </w:rPr>
        <w:t xml:space="preserve">the worst case of continuous UL </w:t>
      </w:r>
      <w:r w:rsidR="00A56D38" w:rsidRPr="005A684B">
        <w:rPr>
          <w:rFonts w:ascii="Times New Roman" w:hAnsi="Times New Roman"/>
          <w:b w:val="0"/>
          <w:bCs/>
          <w:sz w:val="20"/>
          <w:lang w:val="en-US" w:eastAsia="zh-TW"/>
        </w:rPr>
        <w:t>transmission</w:t>
      </w:r>
      <w:r w:rsidR="00B24432" w:rsidRPr="005A684B">
        <w:rPr>
          <w:rFonts w:ascii="Times New Roman" w:hAnsi="Times New Roman"/>
          <w:b w:val="0"/>
          <w:bCs/>
          <w:sz w:val="20"/>
          <w:lang w:val="en-US" w:eastAsia="zh-TW"/>
        </w:rPr>
        <w:t xml:space="preserve"> </w:t>
      </w:r>
      <w:r w:rsidR="00460478" w:rsidRPr="005A684B">
        <w:rPr>
          <w:rFonts w:ascii="Times New Roman" w:hAnsi="Times New Roman"/>
          <w:b w:val="0"/>
          <w:bCs/>
          <w:sz w:val="20"/>
          <w:lang w:val="en-US" w:eastAsia="zh-TW"/>
        </w:rPr>
        <w:t>for</w:t>
      </w:r>
      <w:r w:rsidR="005A684B">
        <w:rPr>
          <w:rFonts w:ascii="Times New Roman" w:hAnsi="Times New Roman"/>
          <w:b w:val="0"/>
          <w:bCs/>
          <w:sz w:val="20"/>
          <w:lang w:val="en-US" w:eastAsia="zh-TW"/>
        </w:rPr>
        <w:t xml:space="preserve"> 2 HARQ processes is in total </w:t>
      </w:r>
      <w:r w:rsidR="000F0067" w:rsidRPr="005A684B">
        <w:rPr>
          <w:rFonts w:ascii="Times New Roman" w:hAnsi="Times New Roman"/>
          <w:b w:val="0"/>
          <w:bCs/>
          <w:sz w:val="20"/>
          <w:lang w:val="en-US" w:eastAsia="zh-TW"/>
        </w:rPr>
        <w:t>304 ms</w:t>
      </w:r>
      <w:r w:rsidR="00025FB8">
        <w:rPr>
          <w:rFonts w:ascii="Times New Roman" w:hAnsi="Times New Roman"/>
          <w:b w:val="0"/>
          <w:bCs/>
          <w:sz w:val="20"/>
          <w:lang w:val="en-US" w:eastAsia="zh-TW"/>
        </w:rPr>
        <w:t xml:space="preserve">, as illustrated in Figure 2. </w:t>
      </w:r>
    </w:p>
    <w:p w:rsidR="00BD22BF" w:rsidRDefault="00BD22BF" w:rsidP="005A684B">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w:t>
      </w:r>
      <w:r w:rsidR="00025FB8">
        <w:rPr>
          <w:rFonts w:ascii="Times New Roman" w:hAnsi="Times New Roman"/>
          <w:b w:val="0"/>
          <w:bCs/>
          <w:sz w:val="20"/>
          <w:lang w:val="en-US" w:eastAsia="zh-TW"/>
        </w:rPr>
        <w:t xml:space="preserve">e further consider </w:t>
      </w:r>
      <w:r w:rsidR="00105B43">
        <w:rPr>
          <w:rFonts w:ascii="Times New Roman" w:hAnsi="Times New Roman"/>
          <w:b w:val="0"/>
          <w:bCs/>
          <w:sz w:val="20"/>
          <w:lang w:val="en-US" w:eastAsia="zh-TW"/>
        </w:rPr>
        <w:t xml:space="preserve">the </w:t>
      </w:r>
      <w:r w:rsidR="00012AAF">
        <w:rPr>
          <w:rFonts w:ascii="Times New Roman" w:hAnsi="Times New Roman"/>
          <w:b w:val="0"/>
          <w:bCs/>
          <w:sz w:val="20"/>
          <w:lang w:val="en-US" w:eastAsia="zh-TW"/>
        </w:rPr>
        <w:t xml:space="preserve">scheduling of </w:t>
      </w:r>
      <w:r w:rsidR="00105B43">
        <w:rPr>
          <w:rFonts w:ascii="Times New Roman" w:hAnsi="Times New Roman"/>
          <w:b w:val="0"/>
          <w:bCs/>
          <w:sz w:val="20"/>
          <w:lang w:val="en-US" w:eastAsia="zh-TW"/>
        </w:rPr>
        <w:t>I</w:t>
      </w:r>
      <w:r w:rsidR="00105B43" w:rsidRPr="00105B43">
        <w:rPr>
          <w:rFonts w:ascii="Times New Roman" w:hAnsi="Times New Roman"/>
          <w:b w:val="0"/>
          <w:bCs/>
          <w:sz w:val="20"/>
          <w:vertAlign w:val="subscript"/>
          <w:lang w:val="en-US" w:eastAsia="zh-TW"/>
        </w:rPr>
        <w:t>TBS</w:t>
      </w:r>
      <w:r w:rsidR="00105B43">
        <w:rPr>
          <w:rFonts w:ascii="Times New Roman" w:hAnsi="Times New Roman"/>
          <w:b w:val="0"/>
          <w:bCs/>
          <w:sz w:val="20"/>
          <w:lang w:val="en-US" w:eastAsia="zh-TW"/>
        </w:rPr>
        <w:t xml:space="preserve"> and N</w:t>
      </w:r>
      <w:r w:rsidR="00105B43" w:rsidRPr="00105B43">
        <w:rPr>
          <w:rFonts w:ascii="Times New Roman" w:hAnsi="Times New Roman"/>
          <w:b w:val="0"/>
          <w:bCs/>
          <w:sz w:val="20"/>
          <w:vertAlign w:val="subscript"/>
          <w:lang w:val="en-US" w:eastAsia="zh-TW"/>
        </w:rPr>
        <w:t>PUSCH</w:t>
      </w:r>
      <w:r w:rsidR="00105B43">
        <w:rPr>
          <w:rFonts w:ascii="Times New Roman" w:hAnsi="Times New Roman"/>
          <w:b w:val="0"/>
          <w:bCs/>
          <w:sz w:val="20"/>
          <w:lang w:val="en-US" w:eastAsia="zh-TW"/>
        </w:rPr>
        <w:t xml:space="preserve"> repetition </w:t>
      </w:r>
      <w:r w:rsidR="00012AAF">
        <w:rPr>
          <w:rFonts w:ascii="Times New Roman" w:hAnsi="Times New Roman"/>
          <w:b w:val="0"/>
          <w:bCs/>
          <w:sz w:val="20"/>
          <w:lang w:val="en-US" w:eastAsia="zh-TW"/>
        </w:rPr>
        <w:t>are</w:t>
      </w:r>
      <w:r w:rsidR="00105B43">
        <w:rPr>
          <w:rFonts w:ascii="Times New Roman" w:hAnsi="Times New Roman"/>
          <w:b w:val="0"/>
          <w:bCs/>
          <w:sz w:val="20"/>
          <w:lang w:val="en-US" w:eastAsia="zh-TW"/>
        </w:rPr>
        <w:t xml:space="preserve"> the same for two contiguous</w:t>
      </w:r>
      <w:r w:rsidR="00012AAF">
        <w:rPr>
          <w:rFonts w:ascii="Times New Roman" w:hAnsi="Times New Roman"/>
          <w:b w:val="0"/>
          <w:bCs/>
          <w:sz w:val="20"/>
          <w:lang w:val="en-US" w:eastAsia="zh-TW"/>
        </w:rPr>
        <w:t xml:space="preserve"> UL</w:t>
      </w:r>
      <w:r w:rsidR="00105B43">
        <w:rPr>
          <w:rFonts w:ascii="Times New Roman" w:hAnsi="Times New Roman"/>
          <w:b w:val="0"/>
          <w:bCs/>
          <w:sz w:val="20"/>
          <w:lang w:val="en-US" w:eastAsia="zh-TW"/>
        </w:rPr>
        <w:t xml:space="preserve"> HARQ processes</w:t>
      </w:r>
      <w:r>
        <w:rPr>
          <w:rFonts w:ascii="Times New Roman" w:hAnsi="Times New Roman"/>
          <w:b w:val="0"/>
          <w:bCs/>
          <w:sz w:val="20"/>
          <w:lang w:val="en-US" w:eastAsia="zh-TW"/>
        </w:rPr>
        <w:t xml:space="preserve"> to avoid unbalance in NPUSCH detection performance. T</w:t>
      </w:r>
      <w:r w:rsidR="00105B43">
        <w:rPr>
          <w:rFonts w:ascii="Times New Roman" w:hAnsi="Times New Roman"/>
          <w:b w:val="0"/>
          <w:bCs/>
          <w:sz w:val="20"/>
          <w:lang w:val="en-US" w:eastAsia="zh-TW"/>
        </w:rPr>
        <w:t>he overall continuous UL transmission is 288</w:t>
      </w:r>
      <w:r w:rsidR="00EF7E04">
        <w:rPr>
          <w:rFonts w:ascii="Times New Roman" w:hAnsi="Times New Roman"/>
          <w:b w:val="0"/>
          <w:bCs/>
          <w:sz w:val="20"/>
          <w:lang w:val="en-US" w:eastAsia="zh-TW"/>
        </w:rPr>
        <w:t xml:space="preserve"> </w:t>
      </w:r>
      <w:r w:rsidR="00105B43">
        <w:rPr>
          <w:rFonts w:ascii="Times New Roman" w:hAnsi="Times New Roman"/>
          <w:b w:val="0"/>
          <w:bCs/>
          <w:sz w:val="20"/>
          <w:lang w:val="en-US" w:eastAsia="zh-TW"/>
        </w:rPr>
        <w:t>ms</w:t>
      </w:r>
      <w:r w:rsidR="0009186B">
        <w:rPr>
          <w:rFonts w:ascii="Times New Roman" w:hAnsi="Times New Roman"/>
          <w:b w:val="0"/>
          <w:bCs/>
          <w:sz w:val="20"/>
          <w:lang w:val="en-US" w:eastAsia="zh-TW"/>
        </w:rPr>
        <w:t xml:space="preserve"> assuming </w:t>
      </w:r>
      <w:r>
        <w:rPr>
          <w:rFonts w:ascii="Times New Roman" w:hAnsi="Times New Roman"/>
          <w:b w:val="0"/>
          <w:bCs/>
          <w:sz w:val="20"/>
          <w:lang w:val="en-US" w:eastAsia="zh-TW"/>
        </w:rPr>
        <w:t xml:space="preserve">32 repetitions with </w:t>
      </w:r>
      <w:r w:rsidR="0009186B">
        <w:rPr>
          <w:rFonts w:ascii="Times New Roman" w:hAnsi="Times New Roman"/>
          <w:b w:val="0"/>
          <w:bCs/>
          <w:sz w:val="20"/>
          <w:lang w:val="en-US" w:eastAsia="zh-TW"/>
        </w:rPr>
        <w:t>15 KHz subcarrier spacing and 12 subcarriers are allocated</w:t>
      </w:r>
      <w:r w:rsidR="00012AAF">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indicated </w:t>
      </w:r>
      <w:r w:rsidR="00012AAF">
        <w:rPr>
          <w:rFonts w:ascii="Times New Roman" w:hAnsi="Times New Roman"/>
          <w:b w:val="0"/>
          <w:bCs/>
          <w:sz w:val="20"/>
          <w:lang w:val="en-US" w:eastAsia="zh-TW"/>
        </w:rPr>
        <w:t xml:space="preserve">as </w:t>
      </w:r>
      <w:r w:rsidR="0009186B">
        <w:rPr>
          <w:rFonts w:ascii="Times New Roman" w:hAnsi="Times New Roman"/>
          <w:b w:val="0"/>
          <w:bCs/>
          <w:sz w:val="20"/>
          <w:lang w:val="en-US" w:eastAsia="zh-TW"/>
        </w:rPr>
        <w:t>C</w:t>
      </w:r>
      <w:r w:rsidR="00012AAF">
        <w:rPr>
          <w:rFonts w:ascii="Times New Roman" w:hAnsi="Times New Roman"/>
          <w:b w:val="0"/>
          <w:bCs/>
          <w:sz w:val="20"/>
          <w:lang w:val="en-US" w:eastAsia="zh-TW"/>
        </w:rPr>
        <w:t xml:space="preserve">ase 1 and </w:t>
      </w:r>
      <w:r w:rsidR="0009186B">
        <w:rPr>
          <w:rFonts w:ascii="Times New Roman" w:hAnsi="Times New Roman"/>
          <w:b w:val="0"/>
          <w:bCs/>
          <w:sz w:val="20"/>
          <w:lang w:val="en-US" w:eastAsia="zh-TW"/>
        </w:rPr>
        <w:t>C</w:t>
      </w:r>
      <w:r w:rsidR="00012AAF">
        <w:rPr>
          <w:rFonts w:ascii="Times New Roman" w:hAnsi="Times New Roman"/>
          <w:b w:val="0"/>
          <w:bCs/>
          <w:sz w:val="20"/>
          <w:lang w:val="en-US" w:eastAsia="zh-TW"/>
        </w:rPr>
        <w:t>ase 2</w:t>
      </w:r>
      <w:r w:rsidR="0009186B">
        <w:rPr>
          <w:rFonts w:ascii="Times New Roman" w:hAnsi="Times New Roman"/>
          <w:b w:val="0"/>
          <w:bCs/>
          <w:sz w:val="20"/>
          <w:lang w:val="en-US" w:eastAsia="zh-TW"/>
        </w:rPr>
        <w:t xml:space="preserve"> in </w:t>
      </w:r>
      <w:r w:rsidR="00012AAF">
        <w:rPr>
          <w:rFonts w:ascii="Times New Roman" w:hAnsi="Times New Roman"/>
          <w:b w:val="0"/>
          <w:bCs/>
          <w:sz w:val="20"/>
          <w:lang w:val="en-US" w:eastAsia="zh-TW"/>
        </w:rPr>
        <w:t xml:space="preserve">Table 2. </w:t>
      </w:r>
      <w:r>
        <w:rPr>
          <w:rFonts w:ascii="Times New Roman" w:hAnsi="Times New Roman"/>
          <w:b w:val="0"/>
          <w:bCs/>
          <w:sz w:val="20"/>
          <w:lang w:val="en-US" w:eastAsia="zh-TW"/>
        </w:rPr>
        <w:t xml:space="preserve">An UL continuous transmission time of 288 ms represents about 12.5% increase compare to 256 ms. This is not significant and we do not expect any impact on UL frequency error.  </w:t>
      </w:r>
      <w:r w:rsidR="00EF7E04">
        <w:rPr>
          <w:rFonts w:ascii="Times New Roman" w:hAnsi="Times New Roman"/>
          <w:b w:val="0"/>
          <w:bCs/>
          <w:sz w:val="20"/>
          <w:lang w:val="en-US" w:eastAsia="zh-TW"/>
        </w:rPr>
        <w:t xml:space="preserve">We can </w:t>
      </w:r>
      <w:r w:rsidR="002D0A2E">
        <w:rPr>
          <w:rFonts w:ascii="Times New Roman" w:hAnsi="Times New Roman"/>
          <w:b w:val="0"/>
          <w:bCs/>
          <w:sz w:val="20"/>
          <w:lang w:val="en-US" w:eastAsia="zh-TW"/>
        </w:rPr>
        <w:t xml:space="preserve">also </w:t>
      </w:r>
      <w:r w:rsidR="00EF7E04">
        <w:rPr>
          <w:rFonts w:ascii="Times New Roman" w:hAnsi="Times New Roman"/>
          <w:b w:val="0"/>
          <w:bCs/>
          <w:sz w:val="20"/>
          <w:lang w:val="en-US" w:eastAsia="zh-TW"/>
        </w:rPr>
        <w:t>see from the table, as addressed in Section 2, due to the schedu</w:t>
      </w:r>
      <w:r>
        <w:rPr>
          <w:rFonts w:ascii="Times New Roman" w:hAnsi="Times New Roman"/>
          <w:b w:val="0"/>
          <w:bCs/>
          <w:sz w:val="20"/>
          <w:lang w:val="en-US" w:eastAsia="zh-TW"/>
        </w:rPr>
        <w:t>ling restriction in HARQ #0, that</w:t>
      </w:r>
      <w:r w:rsidR="002D0A2E">
        <w:rPr>
          <w:rFonts w:ascii="Times New Roman" w:hAnsi="Times New Roman"/>
          <w:b w:val="0"/>
          <w:bCs/>
          <w:sz w:val="20"/>
          <w:lang w:val="en-US" w:eastAsia="zh-TW"/>
        </w:rPr>
        <w:t xml:space="preserve"> most cases of</w:t>
      </w:r>
      <w:r w:rsidR="00EF7E04">
        <w:rPr>
          <w:rFonts w:ascii="Times New Roman" w:hAnsi="Times New Roman"/>
          <w:b w:val="0"/>
          <w:bCs/>
          <w:sz w:val="20"/>
          <w:lang w:val="en-US" w:eastAsia="zh-TW"/>
        </w:rPr>
        <w:t xml:space="preserve"> </w:t>
      </w:r>
      <w:r w:rsidR="002D0A2E">
        <w:rPr>
          <w:rFonts w:ascii="Times New Roman" w:hAnsi="Times New Roman"/>
          <w:b w:val="0"/>
          <w:bCs/>
          <w:sz w:val="20"/>
          <w:lang w:val="en-US" w:eastAsia="zh-TW"/>
        </w:rPr>
        <w:t>the continuous UL transmissions for</w:t>
      </w:r>
      <w:r w:rsidR="00EF7E04">
        <w:rPr>
          <w:rFonts w:ascii="Times New Roman" w:hAnsi="Times New Roman"/>
          <w:b w:val="0"/>
          <w:bCs/>
          <w:sz w:val="20"/>
          <w:lang w:val="en-US" w:eastAsia="zh-TW"/>
        </w:rPr>
        <w:t xml:space="preserve"> 2 HARQ</w:t>
      </w:r>
      <w:r>
        <w:rPr>
          <w:rFonts w:ascii="Times New Roman" w:hAnsi="Times New Roman"/>
          <w:b w:val="0"/>
          <w:bCs/>
          <w:sz w:val="20"/>
          <w:lang w:val="en-US" w:eastAsia="zh-TW"/>
        </w:rPr>
        <w:t xml:space="preserve"> processes won’t exceed 256 ms.</w:t>
      </w:r>
    </w:p>
    <w:p w:rsidR="000F0067" w:rsidRPr="00BD22BF" w:rsidRDefault="00BD22BF" w:rsidP="005A684B">
      <w:pPr>
        <w:pStyle w:val="Header"/>
        <w:tabs>
          <w:tab w:val="center" w:pos="4536"/>
          <w:tab w:val="right" w:pos="8280"/>
          <w:tab w:val="right" w:pos="9781"/>
        </w:tabs>
        <w:spacing w:after="120"/>
        <w:ind w:right="-57"/>
        <w:jc w:val="both"/>
        <w:rPr>
          <w:rFonts w:ascii="Times New Roman" w:hAnsi="Times New Roman"/>
          <w:bCs/>
          <w:sz w:val="20"/>
          <w:lang w:val="en-US" w:eastAsia="zh-TW"/>
        </w:rPr>
      </w:pPr>
      <w:r w:rsidRPr="00BD22BF">
        <w:rPr>
          <w:rFonts w:ascii="Times New Roman" w:hAnsi="Times New Roman"/>
          <w:bCs/>
          <w:sz w:val="20"/>
          <w:lang w:val="en-US" w:eastAsia="zh-TW"/>
        </w:rPr>
        <w:t xml:space="preserve">Observation 5: Option 1 with UCG inserted per HARQ process has marginal impact on total UL continuous transmission with a maximum UL continuous transmission time of 288 ms, or 12.5% increase.   </w:t>
      </w:r>
      <w:r w:rsidR="00EF7E04" w:rsidRPr="00BD22BF">
        <w:rPr>
          <w:rFonts w:ascii="Times New Roman" w:hAnsi="Times New Roman"/>
          <w:bCs/>
          <w:sz w:val="20"/>
          <w:lang w:val="en-US" w:eastAsia="zh-TW"/>
        </w:rPr>
        <w:t xml:space="preserve">   </w:t>
      </w:r>
      <w:r w:rsidR="00012AAF" w:rsidRPr="00BD22BF">
        <w:rPr>
          <w:rFonts w:ascii="Times New Roman" w:hAnsi="Times New Roman"/>
          <w:bCs/>
          <w:sz w:val="20"/>
          <w:lang w:val="en-US" w:eastAsia="zh-TW"/>
        </w:rPr>
        <w:t xml:space="preserve"> </w:t>
      </w:r>
      <w:r w:rsidR="00105B43" w:rsidRPr="00BD22BF">
        <w:rPr>
          <w:rFonts w:ascii="Times New Roman" w:hAnsi="Times New Roman"/>
          <w:bCs/>
          <w:sz w:val="20"/>
          <w:lang w:val="en-US" w:eastAsia="zh-TW"/>
        </w:rPr>
        <w:t xml:space="preserve"> </w:t>
      </w:r>
    </w:p>
    <w:p w:rsidR="00155D72" w:rsidRDefault="003024E8" w:rsidP="0013166D">
      <w:pPr>
        <w:pStyle w:val="Header"/>
        <w:tabs>
          <w:tab w:val="center" w:pos="4536"/>
          <w:tab w:val="right" w:pos="8280"/>
          <w:tab w:val="right" w:pos="9781"/>
        </w:tabs>
        <w:spacing w:after="120"/>
        <w:ind w:right="-57"/>
        <w:jc w:val="center"/>
        <w:rPr>
          <w:rFonts w:ascii="Times New Roman" w:hAnsi="Times New Roman"/>
          <w:b w:val="0"/>
          <w:bCs/>
          <w:sz w:val="20"/>
          <w:lang w:val="en-US" w:eastAsia="zh-TW"/>
        </w:rPr>
      </w:pPr>
      <w:r>
        <w:rPr>
          <w:rFonts w:ascii="Calibri" w:hAnsi="Calibri"/>
          <w:b w:val="0"/>
          <w:noProof w:val="0"/>
          <w:sz w:val="22"/>
          <w:szCs w:val="22"/>
          <w:lang w:val="en-US" w:eastAsia="zh-TW"/>
        </w:rPr>
        <w:object w:dxaOrig="13230" w:dyaOrig="2129">
          <v:shape id="_x0000_i1026" type="#_x0000_t75" style="width:438pt;height:70.15pt" o:ole="">
            <v:imagedata r:id="rId19" o:title=""/>
          </v:shape>
          <o:OLEObject Type="Embed" ProgID="Visio.Drawing.11" ShapeID="_x0000_i1026" DrawAspect="Content" ObjectID="_1584303375" r:id="rId20"/>
        </w:object>
      </w:r>
    </w:p>
    <w:p w:rsidR="0013166D" w:rsidRDefault="0013166D" w:rsidP="00507029">
      <w:pPr>
        <w:pStyle w:val="Header"/>
        <w:tabs>
          <w:tab w:val="center" w:pos="4536"/>
          <w:tab w:val="right" w:pos="8280"/>
          <w:tab w:val="right" w:pos="9781"/>
        </w:tabs>
        <w:spacing w:after="120"/>
        <w:ind w:right="-57"/>
        <w:jc w:val="center"/>
        <w:rPr>
          <w:rFonts w:ascii="Times New Roman" w:hAnsi="Times New Roman"/>
          <w:b w:val="0"/>
          <w:bCs/>
          <w:sz w:val="20"/>
          <w:lang w:val="en-US" w:eastAsia="zh-TW"/>
        </w:rPr>
      </w:pPr>
      <w:r>
        <w:rPr>
          <w:rFonts w:ascii="Times New Roman" w:hAnsi="Times New Roman"/>
          <w:b w:val="0"/>
          <w:bCs/>
          <w:sz w:val="20"/>
          <w:lang w:val="en-US" w:eastAsia="zh-TW"/>
        </w:rPr>
        <w:t xml:space="preserve">Figure </w:t>
      </w:r>
      <w:r w:rsidR="005A4A36">
        <w:rPr>
          <w:rFonts w:ascii="Times New Roman" w:hAnsi="Times New Roman"/>
          <w:b w:val="0"/>
          <w:bCs/>
          <w:sz w:val="20"/>
          <w:lang w:val="en-US" w:eastAsia="zh-TW"/>
        </w:rPr>
        <w:t>2</w:t>
      </w:r>
      <w:r>
        <w:rPr>
          <w:rFonts w:ascii="Times New Roman" w:hAnsi="Times New Roman"/>
          <w:b w:val="0"/>
          <w:bCs/>
          <w:sz w:val="20"/>
          <w:lang w:val="en-US" w:eastAsia="zh-TW"/>
        </w:rPr>
        <w:t>: The worst case of continuous UL transmission considering 2 HARQ processes</w:t>
      </w:r>
    </w:p>
    <w:p w:rsidR="006B7738" w:rsidRDefault="006B7738" w:rsidP="00077DC3">
      <w:pPr>
        <w:rPr>
          <w:b/>
        </w:rPr>
      </w:pPr>
    </w:p>
    <w:p w:rsidR="006B7738" w:rsidRPr="0009186B" w:rsidRDefault="00012AAF" w:rsidP="0009186B">
      <w:pPr>
        <w:jc w:val="center"/>
      </w:pPr>
      <w:r w:rsidRPr="0009186B">
        <w:t xml:space="preserve">Table 2: </w:t>
      </w:r>
      <w:r w:rsidR="0009186B" w:rsidRPr="0009186B">
        <w:t xml:space="preserve">the possible </w:t>
      </w:r>
      <w:r w:rsidR="00EF7E04">
        <w:t>scheduling for</w:t>
      </w:r>
      <w:r w:rsidR="0009186B" w:rsidRPr="0009186B">
        <w:t xml:space="preserve"> UL 2 HARQ processes</w:t>
      </w:r>
      <w:r w:rsidR="0009186B">
        <w:t xml:space="preserve"> with longest continuous UL transmission</w:t>
      </w:r>
    </w:p>
    <w:tbl>
      <w:tblPr>
        <w:tblStyle w:val="TableGrid"/>
        <w:tblW w:w="10060" w:type="dxa"/>
        <w:tblLayout w:type="fixed"/>
        <w:tblLook w:val="04A0" w:firstRow="1" w:lastRow="0" w:firstColumn="1" w:lastColumn="0" w:noHBand="0" w:noVBand="1"/>
      </w:tblPr>
      <w:tblGrid>
        <w:gridCol w:w="988"/>
        <w:gridCol w:w="992"/>
        <w:gridCol w:w="1276"/>
        <w:gridCol w:w="1275"/>
        <w:gridCol w:w="993"/>
        <w:gridCol w:w="1275"/>
        <w:gridCol w:w="1276"/>
        <w:gridCol w:w="1985"/>
      </w:tblGrid>
      <w:tr w:rsidR="00012AAF" w:rsidRPr="002D0A2E" w:rsidTr="0009186B">
        <w:trPr>
          <w:trHeight w:val="315"/>
        </w:trPr>
        <w:tc>
          <w:tcPr>
            <w:tcW w:w="10060" w:type="dxa"/>
            <w:gridSpan w:val="8"/>
            <w:noWrap/>
            <w:hideMark/>
          </w:tcPr>
          <w:p w:rsidR="00012AAF" w:rsidRPr="002D0A2E" w:rsidRDefault="00012AAF" w:rsidP="00012AAF">
            <w:pPr>
              <w:spacing w:after="0"/>
              <w:rPr>
                <w:lang w:val="en-US"/>
              </w:rPr>
            </w:pPr>
            <w:r w:rsidRPr="002D0A2E">
              <w:t>15 KHz* 12</w:t>
            </w:r>
            <w:r w:rsidR="0009186B" w:rsidRPr="002D0A2E">
              <w:t xml:space="preserve"> </w:t>
            </w:r>
            <w:r w:rsidRPr="002D0A2E">
              <w:t>subc</w:t>
            </w:r>
            <w:r w:rsidR="0009186B" w:rsidRPr="002D0A2E">
              <w:t>arrier</w:t>
            </w:r>
          </w:p>
        </w:tc>
      </w:tr>
      <w:tr w:rsidR="00012AAF" w:rsidRPr="002D0A2E" w:rsidTr="0009186B">
        <w:trPr>
          <w:trHeight w:val="315"/>
        </w:trPr>
        <w:tc>
          <w:tcPr>
            <w:tcW w:w="988" w:type="dxa"/>
            <w:noWrap/>
            <w:hideMark/>
          </w:tcPr>
          <w:p w:rsidR="00012AAF" w:rsidRPr="002D0A2E" w:rsidRDefault="00012AAF" w:rsidP="00012AAF">
            <w:pPr>
              <w:spacing w:after="0"/>
            </w:pPr>
          </w:p>
        </w:tc>
        <w:tc>
          <w:tcPr>
            <w:tcW w:w="3543" w:type="dxa"/>
            <w:gridSpan w:val="3"/>
          </w:tcPr>
          <w:p w:rsidR="00012AAF" w:rsidRPr="002D0A2E" w:rsidRDefault="00012AAF" w:rsidP="00012AAF">
            <w:pPr>
              <w:spacing w:after="0"/>
            </w:pPr>
            <w:r w:rsidRPr="002D0A2E">
              <w:t xml:space="preserve">HARQ #0 </w:t>
            </w:r>
          </w:p>
        </w:tc>
        <w:tc>
          <w:tcPr>
            <w:tcW w:w="3544" w:type="dxa"/>
            <w:gridSpan w:val="3"/>
            <w:noWrap/>
            <w:hideMark/>
          </w:tcPr>
          <w:p w:rsidR="00012AAF" w:rsidRPr="002D0A2E" w:rsidRDefault="00012AAF" w:rsidP="00012AAF">
            <w:pPr>
              <w:spacing w:after="0"/>
            </w:pPr>
            <w:r w:rsidRPr="002D0A2E">
              <w:t>HARQ #1</w:t>
            </w:r>
          </w:p>
        </w:tc>
        <w:tc>
          <w:tcPr>
            <w:tcW w:w="1985" w:type="dxa"/>
          </w:tcPr>
          <w:p w:rsidR="00012AAF" w:rsidRPr="002D0A2E" w:rsidRDefault="00012AAF" w:rsidP="00012AAF">
            <w:pPr>
              <w:spacing w:after="0"/>
            </w:pP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Cases</w:t>
            </w:r>
          </w:p>
        </w:tc>
        <w:tc>
          <w:tcPr>
            <w:tcW w:w="992" w:type="dxa"/>
            <w:noWrap/>
            <w:hideMark/>
          </w:tcPr>
          <w:p w:rsidR="00012AAF" w:rsidRPr="002D0A2E" w:rsidRDefault="00012AAF" w:rsidP="00012AAF">
            <w:pPr>
              <w:spacing w:after="0"/>
              <w:jc w:val="center"/>
            </w:pPr>
            <w:r w:rsidRPr="002D0A2E">
              <w:t>Nru</w:t>
            </w:r>
          </w:p>
        </w:tc>
        <w:tc>
          <w:tcPr>
            <w:tcW w:w="1276" w:type="dxa"/>
            <w:noWrap/>
            <w:hideMark/>
          </w:tcPr>
          <w:p w:rsidR="00012AAF" w:rsidRPr="002D0A2E" w:rsidRDefault="00973333" w:rsidP="00973333">
            <w:pPr>
              <w:spacing w:after="0"/>
              <w:jc w:val="center"/>
            </w:pPr>
            <w:r>
              <w:t>NPUSCH</w:t>
            </w:r>
            <w:r w:rsidR="0009186B" w:rsidRPr="002D0A2E">
              <w:t xml:space="preserve"> rep</w:t>
            </w:r>
          </w:p>
        </w:tc>
        <w:tc>
          <w:tcPr>
            <w:tcW w:w="1275" w:type="dxa"/>
            <w:noWrap/>
            <w:hideMark/>
          </w:tcPr>
          <w:p w:rsidR="00012AAF" w:rsidRPr="002D0A2E" w:rsidRDefault="00012AAF" w:rsidP="00012AAF">
            <w:pPr>
              <w:spacing w:after="0"/>
              <w:jc w:val="center"/>
            </w:pPr>
            <w:r w:rsidRPr="002D0A2E">
              <w:t>UL tx (ms)</w:t>
            </w:r>
          </w:p>
        </w:tc>
        <w:tc>
          <w:tcPr>
            <w:tcW w:w="993" w:type="dxa"/>
            <w:noWrap/>
            <w:hideMark/>
          </w:tcPr>
          <w:p w:rsidR="00012AAF" w:rsidRPr="002D0A2E" w:rsidRDefault="00012AAF" w:rsidP="00012AAF">
            <w:pPr>
              <w:spacing w:after="0"/>
              <w:jc w:val="center"/>
            </w:pPr>
            <w:r w:rsidRPr="002D0A2E">
              <w:t>Nru</w:t>
            </w:r>
          </w:p>
        </w:tc>
        <w:tc>
          <w:tcPr>
            <w:tcW w:w="1275" w:type="dxa"/>
            <w:noWrap/>
            <w:hideMark/>
          </w:tcPr>
          <w:p w:rsidR="00012AAF" w:rsidRPr="002D0A2E" w:rsidRDefault="00FB6F89" w:rsidP="00012AAF">
            <w:pPr>
              <w:spacing w:after="0"/>
              <w:jc w:val="center"/>
            </w:pPr>
            <w:r>
              <w:t>NPUSCH</w:t>
            </w:r>
            <w:r w:rsidR="0009186B" w:rsidRPr="002D0A2E">
              <w:t xml:space="preserve"> rep</w:t>
            </w:r>
          </w:p>
        </w:tc>
        <w:tc>
          <w:tcPr>
            <w:tcW w:w="1276" w:type="dxa"/>
            <w:noWrap/>
            <w:hideMark/>
          </w:tcPr>
          <w:p w:rsidR="00012AAF" w:rsidRPr="002D0A2E" w:rsidRDefault="00012AAF" w:rsidP="00012AAF">
            <w:pPr>
              <w:spacing w:after="0"/>
              <w:jc w:val="center"/>
            </w:pPr>
            <w:r w:rsidRPr="002D0A2E">
              <w:t>UL tx (ms)</w:t>
            </w:r>
          </w:p>
        </w:tc>
        <w:tc>
          <w:tcPr>
            <w:tcW w:w="1985" w:type="dxa"/>
            <w:noWrap/>
            <w:hideMark/>
          </w:tcPr>
          <w:p w:rsidR="00012AAF" w:rsidRPr="002D0A2E" w:rsidRDefault="00012AAF" w:rsidP="00012AAF">
            <w:pPr>
              <w:spacing w:after="0"/>
              <w:jc w:val="center"/>
              <w:rPr>
                <w:bCs/>
              </w:rPr>
            </w:pPr>
            <w:r w:rsidRPr="002D0A2E">
              <w:rPr>
                <w:bCs/>
              </w:rPr>
              <w:t>continuous UL</w:t>
            </w:r>
            <w:r w:rsidR="0009186B" w:rsidRPr="002D0A2E">
              <w:rPr>
                <w:bCs/>
              </w:rPr>
              <w:t xml:space="preserve"> </w:t>
            </w:r>
            <w:r w:rsidRPr="002D0A2E">
              <w:t>(ms)</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1</w:t>
            </w:r>
          </w:p>
        </w:tc>
        <w:tc>
          <w:tcPr>
            <w:tcW w:w="992" w:type="dxa"/>
            <w:noWrap/>
            <w:hideMark/>
          </w:tcPr>
          <w:p w:rsidR="00012AAF" w:rsidRPr="002D0A2E" w:rsidRDefault="00012AAF" w:rsidP="00012AAF">
            <w:pPr>
              <w:spacing w:after="0"/>
              <w:jc w:val="center"/>
              <w:rPr>
                <w:b/>
                <w:i/>
              </w:rPr>
            </w:pPr>
            <w:r w:rsidRPr="002D0A2E">
              <w:rPr>
                <w:b/>
                <w:i/>
              </w:rPr>
              <w:t>1</w:t>
            </w:r>
          </w:p>
        </w:tc>
        <w:tc>
          <w:tcPr>
            <w:tcW w:w="1276" w:type="dxa"/>
            <w:noWrap/>
            <w:hideMark/>
          </w:tcPr>
          <w:p w:rsidR="00012AAF" w:rsidRPr="002D0A2E" w:rsidRDefault="00012AAF" w:rsidP="00012AAF">
            <w:pPr>
              <w:spacing w:after="0"/>
              <w:jc w:val="center"/>
              <w:rPr>
                <w:b/>
                <w:i/>
              </w:rPr>
            </w:pPr>
            <w:r w:rsidRPr="002D0A2E">
              <w:rPr>
                <w:b/>
                <w:i/>
              </w:rPr>
              <w:t>32</w:t>
            </w:r>
          </w:p>
        </w:tc>
        <w:tc>
          <w:tcPr>
            <w:tcW w:w="1275" w:type="dxa"/>
            <w:noWrap/>
            <w:hideMark/>
          </w:tcPr>
          <w:p w:rsidR="00012AAF" w:rsidRPr="002D0A2E" w:rsidRDefault="00012AAF" w:rsidP="00012AAF">
            <w:pPr>
              <w:spacing w:after="0"/>
              <w:jc w:val="center"/>
              <w:rPr>
                <w:b/>
                <w:i/>
              </w:rPr>
            </w:pPr>
            <w:r w:rsidRPr="002D0A2E">
              <w:rPr>
                <w:b/>
                <w:i/>
              </w:rPr>
              <w:t>32</w:t>
            </w:r>
          </w:p>
        </w:tc>
        <w:tc>
          <w:tcPr>
            <w:tcW w:w="993" w:type="dxa"/>
            <w:noWrap/>
            <w:hideMark/>
          </w:tcPr>
          <w:p w:rsidR="00012AAF" w:rsidRPr="002D0A2E" w:rsidRDefault="00012AAF" w:rsidP="00012AAF">
            <w:pPr>
              <w:spacing w:after="0"/>
              <w:jc w:val="center"/>
              <w:rPr>
                <w:b/>
                <w:i/>
              </w:rPr>
            </w:pPr>
            <w:r w:rsidRPr="002D0A2E">
              <w:rPr>
                <w:b/>
                <w:i/>
              </w:rPr>
              <w:t>10</w:t>
            </w:r>
          </w:p>
        </w:tc>
        <w:tc>
          <w:tcPr>
            <w:tcW w:w="1275" w:type="dxa"/>
            <w:noWrap/>
            <w:hideMark/>
          </w:tcPr>
          <w:p w:rsidR="00012AAF" w:rsidRPr="002D0A2E" w:rsidRDefault="00012AAF" w:rsidP="00012AAF">
            <w:pPr>
              <w:spacing w:after="0"/>
              <w:jc w:val="center"/>
              <w:rPr>
                <w:b/>
                <w:i/>
              </w:rPr>
            </w:pPr>
            <w:r w:rsidRPr="002D0A2E">
              <w:rPr>
                <w:b/>
                <w:i/>
              </w:rPr>
              <w:t>32</w:t>
            </w:r>
          </w:p>
        </w:tc>
        <w:tc>
          <w:tcPr>
            <w:tcW w:w="1276" w:type="dxa"/>
            <w:noWrap/>
            <w:hideMark/>
          </w:tcPr>
          <w:p w:rsidR="00012AAF" w:rsidRPr="002D0A2E" w:rsidRDefault="00012AAF" w:rsidP="00012AAF">
            <w:pPr>
              <w:spacing w:after="0"/>
              <w:jc w:val="center"/>
              <w:rPr>
                <w:b/>
                <w:i/>
              </w:rPr>
            </w:pPr>
            <w:r w:rsidRPr="002D0A2E">
              <w:rPr>
                <w:b/>
                <w:i/>
              </w:rPr>
              <w:t>320</w:t>
            </w:r>
          </w:p>
        </w:tc>
        <w:tc>
          <w:tcPr>
            <w:tcW w:w="1985" w:type="dxa"/>
            <w:noWrap/>
            <w:hideMark/>
          </w:tcPr>
          <w:p w:rsidR="00012AAF" w:rsidRPr="002D0A2E" w:rsidRDefault="00012AAF" w:rsidP="00012AAF">
            <w:pPr>
              <w:spacing w:after="0"/>
              <w:jc w:val="center"/>
              <w:rPr>
                <w:b/>
                <w:i/>
              </w:rPr>
            </w:pPr>
            <w:r w:rsidRPr="002D0A2E">
              <w:rPr>
                <w:b/>
                <w:i/>
              </w:rPr>
              <w:t>288</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2</w:t>
            </w:r>
          </w:p>
        </w:tc>
        <w:tc>
          <w:tcPr>
            <w:tcW w:w="992" w:type="dxa"/>
            <w:noWrap/>
            <w:hideMark/>
          </w:tcPr>
          <w:p w:rsidR="00012AAF" w:rsidRPr="002D0A2E" w:rsidRDefault="00012AAF" w:rsidP="00012AAF">
            <w:pPr>
              <w:spacing w:after="0"/>
              <w:jc w:val="center"/>
              <w:rPr>
                <w:b/>
                <w:i/>
              </w:rPr>
            </w:pPr>
            <w:r w:rsidRPr="002D0A2E">
              <w:rPr>
                <w:b/>
                <w:i/>
              </w:rPr>
              <w:t>1</w:t>
            </w:r>
          </w:p>
        </w:tc>
        <w:tc>
          <w:tcPr>
            <w:tcW w:w="1276" w:type="dxa"/>
            <w:noWrap/>
            <w:hideMark/>
          </w:tcPr>
          <w:p w:rsidR="00012AAF" w:rsidRPr="002D0A2E" w:rsidRDefault="00012AAF" w:rsidP="00012AAF">
            <w:pPr>
              <w:spacing w:after="0"/>
              <w:jc w:val="center"/>
              <w:rPr>
                <w:b/>
                <w:i/>
              </w:rPr>
            </w:pPr>
            <w:r w:rsidRPr="002D0A2E">
              <w:rPr>
                <w:b/>
                <w:i/>
              </w:rPr>
              <w:t>32</w:t>
            </w:r>
          </w:p>
        </w:tc>
        <w:tc>
          <w:tcPr>
            <w:tcW w:w="1275" w:type="dxa"/>
            <w:noWrap/>
            <w:hideMark/>
          </w:tcPr>
          <w:p w:rsidR="00012AAF" w:rsidRPr="002D0A2E" w:rsidRDefault="00012AAF" w:rsidP="00012AAF">
            <w:pPr>
              <w:spacing w:after="0"/>
              <w:jc w:val="center"/>
              <w:rPr>
                <w:b/>
                <w:i/>
              </w:rPr>
            </w:pPr>
            <w:r w:rsidRPr="002D0A2E">
              <w:rPr>
                <w:b/>
                <w:i/>
              </w:rPr>
              <w:t>32</w:t>
            </w:r>
          </w:p>
        </w:tc>
        <w:tc>
          <w:tcPr>
            <w:tcW w:w="993" w:type="dxa"/>
            <w:noWrap/>
            <w:hideMark/>
          </w:tcPr>
          <w:p w:rsidR="00012AAF" w:rsidRPr="002D0A2E" w:rsidRDefault="00012AAF" w:rsidP="00012AAF">
            <w:pPr>
              <w:spacing w:after="0"/>
              <w:jc w:val="center"/>
              <w:rPr>
                <w:b/>
                <w:i/>
              </w:rPr>
            </w:pPr>
            <w:r w:rsidRPr="002D0A2E">
              <w:rPr>
                <w:b/>
                <w:i/>
              </w:rPr>
              <w:t>8</w:t>
            </w:r>
          </w:p>
        </w:tc>
        <w:tc>
          <w:tcPr>
            <w:tcW w:w="1275" w:type="dxa"/>
            <w:noWrap/>
            <w:hideMark/>
          </w:tcPr>
          <w:p w:rsidR="00012AAF" w:rsidRPr="002D0A2E" w:rsidRDefault="00012AAF" w:rsidP="00012AAF">
            <w:pPr>
              <w:spacing w:after="0"/>
              <w:jc w:val="center"/>
              <w:rPr>
                <w:b/>
                <w:i/>
              </w:rPr>
            </w:pPr>
            <w:r w:rsidRPr="002D0A2E">
              <w:rPr>
                <w:b/>
                <w:i/>
              </w:rPr>
              <w:t>32</w:t>
            </w:r>
          </w:p>
        </w:tc>
        <w:tc>
          <w:tcPr>
            <w:tcW w:w="1276" w:type="dxa"/>
            <w:noWrap/>
            <w:hideMark/>
          </w:tcPr>
          <w:p w:rsidR="00012AAF" w:rsidRPr="002D0A2E" w:rsidRDefault="00012AAF" w:rsidP="00012AAF">
            <w:pPr>
              <w:spacing w:after="0"/>
              <w:jc w:val="center"/>
              <w:rPr>
                <w:b/>
                <w:i/>
              </w:rPr>
            </w:pPr>
            <w:r w:rsidRPr="002D0A2E">
              <w:rPr>
                <w:b/>
                <w:i/>
              </w:rPr>
              <w:t>256</w:t>
            </w:r>
          </w:p>
        </w:tc>
        <w:tc>
          <w:tcPr>
            <w:tcW w:w="1985" w:type="dxa"/>
            <w:noWrap/>
            <w:hideMark/>
          </w:tcPr>
          <w:p w:rsidR="00012AAF" w:rsidRPr="002D0A2E" w:rsidRDefault="00012AAF" w:rsidP="00012AAF">
            <w:pPr>
              <w:spacing w:after="0"/>
              <w:jc w:val="center"/>
              <w:rPr>
                <w:b/>
                <w:i/>
              </w:rPr>
            </w:pPr>
            <w:r w:rsidRPr="002D0A2E">
              <w:rPr>
                <w:b/>
                <w:i/>
              </w:rPr>
              <w:t>288</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3</w:t>
            </w:r>
          </w:p>
        </w:tc>
        <w:tc>
          <w:tcPr>
            <w:tcW w:w="992" w:type="dxa"/>
            <w:noWrap/>
            <w:hideMark/>
          </w:tcPr>
          <w:p w:rsidR="00012AAF" w:rsidRPr="002D0A2E" w:rsidRDefault="00012AAF" w:rsidP="00012AAF">
            <w:pPr>
              <w:spacing w:after="0"/>
              <w:jc w:val="center"/>
            </w:pPr>
            <w:r w:rsidRPr="002D0A2E">
              <w:t>2</w:t>
            </w:r>
          </w:p>
        </w:tc>
        <w:tc>
          <w:tcPr>
            <w:tcW w:w="1276" w:type="dxa"/>
            <w:noWrap/>
            <w:hideMark/>
          </w:tcPr>
          <w:p w:rsidR="00012AAF" w:rsidRPr="002D0A2E" w:rsidRDefault="00012AAF" w:rsidP="00012AAF">
            <w:pPr>
              <w:spacing w:after="0"/>
              <w:jc w:val="center"/>
            </w:pPr>
            <w:r w:rsidRPr="002D0A2E">
              <w:t>16</w:t>
            </w:r>
          </w:p>
        </w:tc>
        <w:tc>
          <w:tcPr>
            <w:tcW w:w="1275" w:type="dxa"/>
            <w:noWrap/>
            <w:hideMark/>
          </w:tcPr>
          <w:p w:rsidR="00012AAF" w:rsidRPr="002D0A2E" w:rsidRDefault="00012AAF" w:rsidP="00012AAF">
            <w:pPr>
              <w:spacing w:after="0"/>
              <w:jc w:val="center"/>
            </w:pPr>
            <w:r w:rsidRPr="002D0A2E">
              <w:t>32</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16</w:t>
            </w:r>
          </w:p>
        </w:tc>
        <w:tc>
          <w:tcPr>
            <w:tcW w:w="1276" w:type="dxa"/>
            <w:noWrap/>
            <w:hideMark/>
          </w:tcPr>
          <w:p w:rsidR="00012AAF" w:rsidRPr="002D0A2E" w:rsidRDefault="00012AAF" w:rsidP="00012AAF">
            <w:pPr>
              <w:spacing w:after="0"/>
              <w:jc w:val="center"/>
            </w:pPr>
            <w:r w:rsidRPr="002D0A2E">
              <w:t>160</w:t>
            </w:r>
          </w:p>
        </w:tc>
        <w:tc>
          <w:tcPr>
            <w:tcW w:w="1985" w:type="dxa"/>
            <w:noWrap/>
            <w:hideMark/>
          </w:tcPr>
          <w:p w:rsidR="00012AAF" w:rsidRPr="002D0A2E" w:rsidRDefault="00012AAF" w:rsidP="00012AAF">
            <w:pPr>
              <w:spacing w:after="0"/>
              <w:jc w:val="center"/>
            </w:pPr>
            <w:r w:rsidRPr="002D0A2E">
              <w:t>192</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4</w:t>
            </w:r>
          </w:p>
        </w:tc>
        <w:tc>
          <w:tcPr>
            <w:tcW w:w="992" w:type="dxa"/>
            <w:noWrap/>
            <w:hideMark/>
          </w:tcPr>
          <w:p w:rsidR="00012AAF" w:rsidRPr="002D0A2E" w:rsidRDefault="00012AAF" w:rsidP="00012AAF">
            <w:pPr>
              <w:spacing w:after="0"/>
              <w:jc w:val="center"/>
            </w:pPr>
            <w:r w:rsidRPr="002D0A2E">
              <w:t>3</w:t>
            </w:r>
          </w:p>
        </w:tc>
        <w:tc>
          <w:tcPr>
            <w:tcW w:w="1276" w:type="dxa"/>
            <w:noWrap/>
            <w:hideMark/>
          </w:tcPr>
          <w:p w:rsidR="00012AAF" w:rsidRPr="002D0A2E" w:rsidRDefault="00012AAF" w:rsidP="00012AAF">
            <w:pPr>
              <w:spacing w:after="0"/>
              <w:jc w:val="center"/>
            </w:pPr>
            <w:r w:rsidRPr="002D0A2E">
              <w:t>16</w:t>
            </w:r>
          </w:p>
        </w:tc>
        <w:tc>
          <w:tcPr>
            <w:tcW w:w="1275" w:type="dxa"/>
            <w:noWrap/>
            <w:hideMark/>
          </w:tcPr>
          <w:p w:rsidR="00012AAF" w:rsidRPr="002D0A2E" w:rsidRDefault="00012AAF" w:rsidP="00012AAF">
            <w:pPr>
              <w:spacing w:after="0"/>
              <w:jc w:val="center"/>
            </w:pPr>
            <w:r w:rsidRPr="002D0A2E">
              <w:t>48</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16</w:t>
            </w:r>
          </w:p>
        </w:tc>
        <w:tc>
          <w:tcPr>
            <w:tcW w:w="1276" w:type="dxa"/>
            <w:noWrap/>
            <w:hideMark/>
          </w:tcPr>
          <w:p w:rsidR="00012AAF" w:rsidRPr="002D0A2E" w:rsidRDefault="00012AAF" w:rsidP="00012AAF">
            <w:pPr>
              <w:spacing w:after="0"/>
              <w:jc w:val="center"/>
            </w:pPr>
            <w:r w:rsidRPr="002D0A2E">
              <w:t>160</w:t>
            </w:r>
          </w:p>
        </w:tc>
        <w:tc>
          <w:tcPr>
            <w:tcW w:w="1985" w:type="dxa"/>
            <w:noWrap/>
            <w:hideMark/>
          </w:tcPr>
          <w:p w:rsidR="00012AAF" w:rsidRPr="002D0A2E" w:rsidRDefault="00012AAF" w:rsidP="00012AAF">
            <w:pPr>
              <w:spacing w:after="0"/>
              <w:jc w:val="center"/>
            </w:pPr>
            <w:r w:rsidRPr="002D0A2E">
              <w:t>208</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5</w:t>
            </w:r>
          </w:p>
        </w:tc>
        <w:tc>
          <w:tcPr>
            <w:tcW w:w="992" w:type="dxa"/>
            <w:noWrap/>
            <w:hideMark/>
          </w:tcPr>
          <w:p w:rsidR="00012AAF" w:rsidRPr="002D0A2E" w:rsidRDefault="00012AAF" w:rsidP="00012AAF">
            <w:pPr>
              <w:spacing w:after="0"/>
              <w:jc w:val="center"/>
            </w:pPr>
            <w:r w:rsidRPr="002D0A2E">
              <w:t>4</w:t>
            </w:r>
          </w:p>
        </w:tc>
        <w:tc>
          <w:tcPr>
            <w:tcW w:w="1276" w:type="dxa"/>
            <w:noWrap/>
            <w:hideMark/>
          </w:tcPr>
          <w:p w:rsidR="00012AAF" w:rsidRPr="002D0A2E" w:rsidRDefault="00012AAF" w:rsidP="00012AAF">
            <w:pPr>
              <w:spacing w:after="0"/>
              <w:jc w:val="center"/>
            </w:pPr>
            <w:r w:rsidRPr="002D0A2E">
              <w:t>8</w:t>
            </w:r>
          </w:p>
        </w:tc>
        <w:tc>
          <w:tcPr>
            <w:tcW w:w="1275" w:type="dxa"/>
            <w:noWrap/>
            <w:hideMark/>
          </w:tcPr>
          <w:p w:rsidR="00012AAF" w:rsidRPr="002D0A2E" w:rsidRDefault="00012AAF" w:rsidP="00012AAF">
            <w:pPr>
              <w:spacing w:after="0"/>
              <w:jc w:val="center"/>
            </w:pPr>
            <w:r w:rsidRPr="002D0A2E">
              <w:t>32</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8</w:t>
            </w:r>
          </w:p>
        </w:tc>
        <w:tc>
          <w:tcPr>
            <w:tcW w:w="1276" w:type="dxa"/>
            <w:noWrap/>
            <w:hideMark/>
          </w:tcPr>
          <w:p w:rsidR="00012AAF" w:rsidRPr="002D0A2E" w:rsidRDefault="00012AAF" w:rsidP="00012AAF">
            <w:pPr>
              <w:spacing w:after="0"/>
              <w:jc w:val="center"/>
            </w:pPr>
            <w:r w:rsidRPr="002D0A2E">
              <w:t>80</w:t>
            </w:r>
          </w:p>
        </w:tc>
        <w:tc>
          <w:tcPr>
            <w:tcW w:w="1985" w:type="dxa"/>
            <w:noWrap/>
            <w:hideMark/>
          </w:tcPr>
          <w:p w:rsidR="00012AAF" w:rsidRPr="002D0A2E" w:rsidRDefault="00012AAF" w:rsidP="00012AAF">
            <w:pPr>
              <w:spacing w:after="0"/>
              <w:jc w:val="center"/>
            </w:pPr>
            <w:r w:rsidRPr="002D0A2E">
              <w:t>112</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6</w:t>
            </w:r>
          </w:p>
        </w:tc>
        <w:tc>
          <w:tcPr>
            <w:tcW w:w="992" w:type="dxa"/>
            <w:noWrap/>
            <w:hideMark/>
          </w:tcPr>
          <w:p w:rsidR="00012AAF" w:rsidRPr="002D0A2E" w:rsidRDefault="00012AAF" w:rsidP="00012AAF">
            <w:pPr>
              <w:spacing w:after="0"/>
              <w:jc w:val="center"/>
            </w:pPr>
            <w:r w:rsidRPr="002D0A2E">
              <w:t>5</w:t>
            </w:r>
          </w:p>
        </w:tc>
        <w:tc>
          <w:tcPr>
            <w:tcW w:w="1276" w:type="dxa"/>
            <w:noWrap/>
            <w:hideMark/>
          </w:tcPr>
          <w:p w:rsidR="00012AAF" w:rsidRPr="002D0A2E" w:rsidRDefault="00012AAF" w:rsidP="00012AAF">
            <w:pPr>
              <w:spacing w:after="0"/>
              <w:jc w:val="center"/>
            </w:pPr>
            <w:r w:rsidRPr="002D0A2E">
              <w:t>8</w:t>
            </w:r>
          </w:p>
        </w:tc>
        <w:tc>
          <w:tcPr>
            <w:tcW w:w="1275" w:type="dxa"/>
            <w:noWrap/>
            <w:hideMark/>
          </w:tcPr>
          <w:p w:rsidR="00012AAF" w:rsidRPr="002D0A2E" w:rsidRDefault="00012AAF" w:rsidP="00012AAF">
            <w:pPr>
              <w:spacing w:after="0"/>
              <w:jc w:val="center"/>
            </w:pPr>
            <w:r w:rsidRPr="002D0A2E">
              <w:t>40</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8</w:t>
            </w:r>
          </w:p>
        </w:tc>
        <w:tc>
          <w:tcPr>
            <w:tcW w:w="1276" w:type="dxa"/>
            <w:noWrap/>
            <w:hideMark/>
          </w:tcPr>
          <w:p w:rsidR="00012AAF" w:rsidRPr="002D0A2E" w:rsidRDefault="00012AAF" w:rsidP="00012AAF">
            <w:pPr>
              <w:spacing w:after="0"/>
              <w:jc w:val="center"/>
            </w:pPr>
            <w:r w:rsidRPr="002D0A2E">
              <w:t>80</w:t>
            </w:r>
          </w:p>
        </w:tc>
        <w:tc>
          <w:tcPr>
            <w:tcW w:w="1985" w:type="dxa"/>
            <w:noWrap/>
            <w:hideMark/>
          </w:tcPr>
          <w:p w:rsidR="00012AAF" w:rsidRPr="002D0A2E" w:rsidRDefault="00012AAF" w:rsidP="00012AAF">
            <w:pPr>
              <w:spacing w:after="0"/>
              <w:jc w:val="center"/>
            </w:pPr>
            <w:r w:rsidRPr="002D0A2E">
              <w:t>120</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7</w:t>
            </w:r>
          </w:p>
        </w:tc>
        <w:tc>
          <w:tcPr>
            <w:tcW w:w="992" w:type="dxa"/>
            <w:noWrap/>
            <w:hideMark/>
          </w:tcPr>
          <w:p w:rsidR="00012AAF" w:rsidRPr="002D0A2E" w:rsidRDefault="00012AAF" w:rsidP="00012AAF">
            <w:pPr>
              <w:spacing w:after="0"/>
              <w:jc w:val="center"/>
            </w:pPr>
            <w:r w:rsidRPr="002D0A2E">
              <w:t>6</w:t>
            </w:r>
          </w:p>
        </w:tc>
        <w:tc>
          <w:tcPr>
            <w:tcW w:w="1276" w:type="dxa"/>
            <w:noWrap/>
            <w:hideMark/>
          </w:tcPr>
          <w:p w:rsidR="00012AAF" w:rsidRPr="002D0A2E" w:rsidRDefault="00012AAF" w:rsidP="00012AAF">
            <w:pPr>
              <w:spacing w:after="0"/>
              <w:jc w:val="center"/>
            </w:pPr>
            <w:r w:rsidRPr="002D0A2E">
              <w:t>8</w:t>
            </w:r>
          </w:p>
        </w:tc>
        <w:tc>
          <w:tcPr>
            <w:tcW w:w="1275" w:type="dxa"/>
            <w:noWrap/>
            <w:hideMark/>
          </w:tcPr>
          <w:p w:rsidR="00012AAF" w:rsidRPr="002D0A2E" w:rsidRDefault="00012AAF" w:rsidP="00012AAF">
            <w:pPr>
              <w:spacing w:after="0"/>
              <w:jc w:val="center"/>
            </w:pPr>
            <w:r w:rsidRPr="002D0A2E">
              <w:t>48</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8</w:t>
            </w:r>
          </w:p>
        </w:tc>
        <w:tc>
          <w:tcPr>
            <w:tcW w:w="1276" w:type="dxa"/>
            <w:noWrap/>
            <w:hideMark/>
          </w:tcPr>
          <w:p w:rsidR="00012AAF" w:rsidRPr="002D0A2E" w:rsidRDefault="00012AAF" w:rsidP="00012AAF">
            <w:pPr>
              <w:spacing w:after="0"/>
              <w:jc w:val="center"/>
            </w:pPr>
            <w:r w:rsidRPr="002D0A2E">
              <w:t>80</w:t>
            </w:r>
          </w:p>
        </w:tc>
        <w:tc>
          <w:tcPr>
            <w:tcW w:w="1985" w:type="dxa"/>
            <w:noWrap/>
            <w:hideMark/>
          </w:tcPr>
          <w:p w:rsidR="00012AAF" w:rsidRPr="002D0A2E" w:rsidRDefault="00012AAF" w:rsidP="00012AAF">
            <w:pPr>
              <w:spacing w:after="0"/>
              <w:jc w:val="center"/>
            </w:pPr>
            <w:r w:rsidRPr="002D0A2E">
              <w:t>128</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8</w:t>
            </w:r>
          </w:p>
        </w:tc>
        <w:tc>
          <w:tcPr>
            <w:tcW w:w="992" w:type="dxa"/>
            <w:noWrap/>
            <w:hideMark/>
          </w:tcPr>
          <w:p w:rsidR="00012AAF" w:rsidRPr="002D0A2E" w:rsidRDefault="00012AAF" w:rsidP="00012AAF">
            <w:pPr>
              <w:spacing w:after="0"/>
              <w:jc w:val="center"/>
            </w:pPr>
            <w:r w:rsidRPr="002D0A2E">
              <w:t>8</w:t>
            </w:r>
          </w:p>
        </w:tc>
        <w:tc>
          <w:tcPr>
            <w:tcW w:w="1276" w:type="dxa"/>
            <w:noWrap/>
            <w:hideMark/>
          </w:tcPr>
          <w:p w:rsidR="00012AAF" w:rsidRPr="002D0A2E" w:rsidRDefault="00012AAF" w:rsidP="00012AAF">
            <w:pPr>
              <w:spacing w:after="0"/>
              <w:jc w:val="center"/>
            </w:pPr>
            <w:r w:rsidRPr="002D0A2E">
              <w:t>4</w:t>
            </w:r>
          </w:p>
        </w:tc>
        <w:tc>
          <w:tcPr>
            <w:tcW w:w="1275" w:type="dxa"/>
            <w:noWrap/>
            <w:hideMark/>
          </w:tcPr>
          <w:p w:rsidR="00012AAF" w:rsidRPr="002D0A2E" w:rsidRDefault="00012AAF" w:rsidP="00012AAF">
            <w:pPr>
              <w:spacing w:after="0"/>
              <w:jc w:val="center"/>
            </w:pPr>
            <w:r w:rsidRPr="002D0A2E">
              <w:t>32</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4</w:t>
            </w:r>
          </w:p>
        </w:tc>
        <w:tc>
          <w:tcPr>
            <w:tcW w:w="1276" w:type="dxa"/>
            <w:noWrap/>
            <w:hideMark/>
          </w:tcPr>
          <w:p w:rsidR="00012AAF" w:rsidRPr="002D0A2E" w:rsidRDefault="00012AAF" w:rsidP="00012AAF">
            <w:pPr>
              <w:spacing w:after="0"/>
              <w:jc w:val="center"/>
            </w:pPr>
            <w:r w:rsidRPr="002D0A2E">
              <w:t>40</w:t>
            </w:r>
          </w:p>
        </w:tc>
        <w:tc>
          <w:tcPr>
            <w:tcW w:w="1985" w:type="dxa"/>
            <w:noWrap/>
            <w:hideMark/>
          </w:tcPr>
          <w:p w:rsidR="00012AAF" w:rsidRPr="002D0A2E" w:rsidRDefault="00012AAF" w:rsidP="00012AAF">
            <w:pPr>
              <w:spacing w:after="0"/>
              <w:jc w:val="center"/>
            </w:pPr>
            <w:r w:rsidRPr="002D0A2E">
              <w:t>72</w:t>
            </w:r>
          </w:p>
        </w:tc>
      </w:tr>
      <w:tr w:rsidR="00012AAF" w:rsidRPr="002D0A2E" w:rsidTr="0009186B">
        <w:trPr>
          <w:trHeight w:val="315"/>
        </w:trPr>
        <w:tc>
          <w:tcPr>
            <w:tcW w:w="988" w:type="dxa"/>
            <w:noWrap/>
            <w:hideMark/>
          </w:tcPr>
          <w:p w:rsidR="00012AAF" w:rsidRPr="002D0A2E" w:rsidRDefault="00012AAF" w:rsidP="00012AAF">
            <w:pPr>
              <w:spacing w:after="0"/>
              <w:jc w:val="center"/>
            </w:pPr>
            <w:r w:rsidRPr="002D0A2E">
              <w:t>Case 9</w:t>
            </w:r>
          </w:p>
        </w:tc>
        <w:tc>
          <w:tcPr>
            <w:tcW w:w="992" w:type="dxa"/>
            <w:noWrap/>
            <w:hideMark/>
          </w:tcPr>
          <w:p w:rsidR="00012AAF" w:rsidRPr="002D0A2E" w:rsidRDefault="00012AAF" w:rsidP="00012AAF">
            <w:pPr>
              <w:spacing w:after="0"/>
              <w:jc w:val="center"/>
            </w:pPr>
            <w:r w:rsidRPr="002D0A2E">
              <w:t>10</w:t>
            </w:r>
          </w:p>
        </w:tc>
        <w:tc>
          <w:tcPr>
            <w:tcW w:w="1276" w:type="dxa"/>
            <w:noWrap/>
            <w:hideMark/>
          </w:tcPr>
          <w:p w:rsidR="00012AAF" w:rsidRPr="002D0A2E" w:rsidRDefault="00012AAF" w:rsidP="00012AAF">
            <w:pPr>
              <w:spacing w:after="0"/>
              <w:jc w:val="center"/>
            </w:pPr>
            <w:r w:rsidRPr="002D0A2E">
              <w:t>4</w:t>
            </w:r>
          </w:p>
        </w:tc>
        <w:tc>
          <w:tcPr>
            <w:tcW w:w="1275" w:type="dxa"/>
            <w:noWrap/>
            <w:hideMark/>
          </w:tcPr>
          <w:p w:rsidR="00012AAF" w:rsidRPr="002D0A2E" w:rsidRDefault="00012AAF" w:rsidP="00012AAF">
            <w:pPr>
              <w:spacing w:after="0"/>
              <w:jc w:val="center"/>
            </w:pPr>
            <w:r w:rsidRPr="002D0A2E">
              <w:t>40</w:t>
            </w:r>
          </w:p>
        </w:tc>
        <w:tc>
          <w:tcPr>
            <w:tcW w:w="993" w:type="dxa"/>
            <w:noWrap/>
            <w:hideMark/>
          </w:tcPr>
          <w:p w:rsidR="00012AAF" w:rsidRPr="002D0A2E" w:rsidRDefault="00012AAF" w:rsidP="00012AAF">
            <w:pPr>
              <w:spacing w:after="0"/>
              <w:jc w:val="center"/>
            </w:pPr>
            <w:r w:rsidRPr="002D0A2E">
              <w:t>10</w:t>
            </w:r>
          </w:p>
        </w:tc>
        <w:tc>
          <w:tcPr>
            <w:tcW w:w="1275" w:type="dxa"/>
            <w:noWrap/>
            <w:hideMark/>
          </w:tcPr>
          <w:p w:rsidR="00012AAF" w:rsidRPr="002D0A2E" w:rsidRDefault="00012AAF" w:rsidP="00012AAF">
            <w:pPr>
              <w:spacing w:after="0"/>
              <w:jc w:val="center"/>
            </w:pPr>
            <w:r w:rsidRPr="002D0A2E">
              <w:t>4</w:t>
            </w:r>
          </w:p>
        </w:tc>
        <w:tc>
          <w:tcPr>
            <w:tcW w:w="1276" w:type="dxa"/>
            <w:noWrap/>
            <w:hideMark/>
          </w:tcPr>
          <w:p w:rsidR="00012AAF" w:rsidRPr="002D0A2E" w:rsidRDefault="00012AAF" w:rsidP="00012AAF">
            <w:pPr>
              <w:spacing w:after="0"/>
              <w:jc w:val="center"/>
            </w:pPr>
            <w:r w:rsidRPr="002D0A2E">
              <w:t>40</w:t>
            </w:r>
          </w:p>
        </w:tc>
        <w:tc>
          <w:tcPr>
            <w:tcW w:w="1985" w:type="dxa"/>
            <w:noWrap/>
            <w:hideMark/>
          </w:tcPr>
          <w:p w:rsidR="00012AAF" w:rsidRPr="002D0A2E" w:rsidRDefault="00012AAF" w:rsidP="00012AAF">
            <w:pPr>
              <w:spacing w:after="0"/>
              <w:jc w:val="center"/>
            </w:pPr>
            <w:r w:rsidRPr="002D0A2E">
              <w:t>80</w:t>
            </w:r>
          </w:p>
        </w:tc>
      </w:tr>
    </w:tbl>
    <w:p w:rsidR="006B7738" w:rsidRPr="001A453B" w:rsidRDefault="006B7738" w:rsidP="00077DC3">
      <w:pPr>
        <w:rPr>
          <w:b/>
        </w:rPr>
      </w:pPr>
    </w:p>
    <w:p w:rsidR="00774033" w:rsidRDefault="002D0A2E" w:rsidP="008B5CB2">
      <w:r>
        <w:t xml:space="preserve">To resolve the corner cases that the overall continuous UL transmissions for UL 2 HARQ operation exceeding 256 ms without a UL gap, </w:t>
      </w:r>
      <w:r w:rsidR="001A453B">
        <w:t xml:space="preserve">the best way to do is to avoid this kind of scheduling form eNB side. </w:t>
      </w:r>
      <w:r w:rsidR="00774033">
        <w:t xml:space="preserve">For the extreme coverage UEs which needs more repetitions, the 2 HARQ scheduling </w:t>
      </w:r>
      <w:r w:rsidR="00C40767">
        <w:t xml:space="preserve">in the same NPDCCH search space </w:t>
      </w:r>
      <w:r w:rsidR="00774033">
        <w:t xml:space="preserve">might not be suitable due to the limitation on the scheduling of HARQ #0. Instead, two DCIs </w:t>
      </w:r>
      <w:r>
        <w:t>should</w:t>
      </w:r>
      <w:r w:rsidR="00774033">
        <w:t xml:space="preserve"> be schedule in different NPDCCH search space to have more scheduling flexibility. </w:t>
      </w:r>
    </w:p>
    <w:p w:rsidR="001A453B" w:rsidRPr="001A453B" w:rsidRDefault="00774033" w:rsidP="008B5CB2">
      <w:pPr>
        <w:rPr>
          <w:b/>
        </w:rPr>
      </w:pPr>
      <w:r w:rsidRPr="001A453B">
        <w:rPr>
          <w:b/>
        </w:rPr>
        <w:t xml:space="preserve">Proposal #2: eNB </w:t>
      </w:r>
      <w:r w:rsidR="00BD22BF">
        <w:rPr>
          <w:b/>
        </w:rPr>
        <w:t>can</w:t>
      </w:r>
      <w:r w:rsidRPr="001A453B">
        <w:rPr>
          <w:b/>
        </w:rPr>
        <w:t xml:space="preserve"> avoid 2 HARQ scheduling if the overall UL transmission is larger than 256</w:t>
      </w:r>
      <w:r w:rsidR="002D0A2E">
        <w:rPr>
          <w:b/>
        </w:rPr>
        <w:t xml:space="preserve"> </w:t>
      </w:r>
      <w:r w:rsidRPr="001A453B">
        <w:rPr>
          <w:b/>
        </w:rPr>
        <w:t xml:space="preserve">ms. </w:t>
      </w:r>
      <w:r w:rsidR="00BD22BF">
        <w:rPr>
          <w:b/>
        </w:rPr>
        <w:t>This is not a significant restriction as maximum UL transmission time with 2 HARQ processes is 288 ms.</w:t>
      </w:r>
    </w:p>
    <w:p w:rsidR="002D44AF" w:rsidRDefault="002D44AF" w:rsidP="002D44AF">
      <w:pPr>
        <w:pStyle w:val="Heading1"/>
        <w:rPr>
          <w:lang w:eastAsia="zh-TW"/>
        </w:rPr>
      </w:pPr>
      <w:r w:rsidRPr="00807D4E">
        <w:rPr>
          <w:rFonts w:hint="eastAsia"/>
        </w:rPr>
        <w:lastRenderedPageBreak/>
        <w:t>Conclusion</w:t>
      </w:r>
    </w:p>
    <w:p w:rsidR="00B53DB0" w:rsidRDefault="00B53DB0" w:rsidP="00520109">
      <w:pPr>
        <w:rPr>
          <w:rFonts w:eastAsia="SimSun"/>
          <w:lang w:val="en-US"/>
        </w:rPr>
      </w:pPr>
      <w:r w:rsidRPr="00B53DB0">
        <w:rPr>
          <w:rFonts w:eastAsia="SimSun"/>
          <w:lang w:val="en-US"/>
        </w:rPr>
        <w:t>In this</w:t>
      </w:r>
      <w:r w:rsidR="00645845">
        <w:rPr>
          <w:rFonts w:eastAsia="SimSun"/>
          <w:lang w:val="en-US"/>
        </w:rPr>
        <w:t xml:space="preserve"> </w:t>
      </w:r>
      <w:r w:rsidR="00237327">
        <w:rPr>
          <w:rFonts w:eastAsia="SimSun"/>
          <w:lang w:val="en-US"/>
        </w:rPr>
        <w:t>paper</w:t>
      </w:r>
      <w:r w:rsidR="00645845">
        <w:rPr>
          <w:rFonts w:eastAsia="SimSun"/>
          <w:lang w:val="en-US"/>
        </w:rPr>
        <w:t xml:space="preserve">, we </w:t>
      </w:r>
      <w:r w:rsidR="00F01E97" w:rsidRPr="00F01E97">
        <w:rPr>
          <w:rFonts w:eastAsia="SimSun"/>
          <w:lang w:val="en-US"/>
        </w:rPr>
        <w:t>further discuss</w:t>
      </w:r>
      <w:r w:rsidR="00520109">
        <w:rPr>
          <w:rFonts w:eastAsia="SimSun"/>
          <w:lang w:val="en-US"/>
        </w:rPr>
        <w:t xml:space="preserve">ed </w:t>
      </w:r>
      <w:r w:rsidR="00237327">
        <w:rPr>
          <w:rFonts w:eastAsia="SimSun"/>
          <w:lang w:val="en-US"/>
        </w:rPr>
        <w:t xml:space="preserve">the UL gap insertion for 2 HARQ processes. </w:t>
      </w:r>
      <w:r w:rsidRPr="00B53DB0">
        <w:rPr>
          <w:rFonts w:eastAsia="SimSun"/>
          <w:lang w:val="en-US"/>
        </w:rPr>
        <w:t xml:space="preserve">The following observations and proposals </w:t>
      </w:r>
      <w:r w:rsidR="00645845">
        <w:rPr>
          <w:rFonts w:eastAsia="SimSun"/>
          <w:lang w:val="en-US"/>
        </w:rPr>
        <w:t>were made</w:t>
      </w:r>
      <w:r w:rsidRPr="00B53DB0">
        <w:rPr>
          <w:rFonts w:eastAsia="SimSun"/>
          <w:lang w:val="en-US"/>
        </w:rPr>
        <w:t>.</w:t>
      </w:r>
    </w:p>
    <w:p w:rsidR="00BD22BF" w:rsidRPr="001A453B" w:rsidRDefault="00BD22BF" w:rsidP="00BD22BF">
      <w:pPr>
        <w:rPr>
          <w:b/>
        </w:rPr>
      </w:pPr>
      <w:r w:rsidRPr="001A453B">
        <w:rPr>
          <w:b/>
        </w:rPr>
        <w:t>Observation #1</w:t>
      </w:r>
      <w:r>
        <w:rPr>
          <w:b/>
        </w:rPr>
        <w:t xml:space="preserve">: For UEs in </w:t>
      </w:r>
      <w:r w:rsidRPr="001A453B">
        <w:rPr>
          <w:b/>
        </w:rPr>
        <w:t xml:space="preserve">good coverage, the overall UL transmission of 2 HARQ processes won’t exceed 256 ms. </w:t>
      </w:r>
    </w:p>
    <w:p w:rsidR="00BD22BF" w:rsidRPr="001A453B" w:rsidRDefault="00BD22BF" w:rsidP="00BD22BF">
      <w:pPr>
        <w:rPr>
          <w:b/>
        </w:rPr>
      </w:pPr>
      <w:r w:rsidRPr="001A453B">
        <w:rPr>
          <w:b/>
        </w:rPr>
        <w:t xml:space="preserve">Observation #2: For 2 HARQ processes, the longest UL transmission </w:t>
      </w:r>
      <w:r>
        <w:rPr>
          <w:b/>
        </w:rPr>
        <w:t xml:space="preserve">time </w:t>
      </w:r>
      <w:r w:rsidRPr="001A453B">
        <w:rPr>
          <w:b/>
        </w:rPr>
        <w:t>of HARQ #0 is 48</w:t>
      </w:r>
      <w:r>
        <w:rPr>
          <w:b/>
        </w:rPr>
        <w:t xml:space="preserve"> </w:t>
      </w:r>
      <w:r w:rsidRPr="001A453B">
        <w:rPr>
          <w:b/>
        </w:rPr>
        <w:t>ms</w:t>
      </w:r>
      <w:r>
        <w:rPr>
          <w:b/>
        </w:rPr>
        <w:t xml:space="preserve"> due to the scheduling delay restriction</w:t>
      </w:r>
      <w:r w:rsidRPr="001A453B">
        <w:rPr>
          <w:b/>
        </w:rPr>
        <w:t xml:space="preserve"> </w:t>
      </w:r>
      <w:r>
        <w:rPr>
          <w:b/>
        </w:rPr>
        <w:t>for HARQ #1 in DCI format N0</w:t>
      </w:r>
      <w:r w:rsidRPr="001A453B">
        <w:rPr>
          <w:b/>
        </w:rPr>
        <w:t xml:space="preserve">. </w:t>
      </w:r>
    </w:p>
    <w:p w:rsidR="00BD22BF" w:rsidRDefault="00BD22BF" w:rsidP="00BD22BF">
      <w:pPr>
        <w:rPr>
          <w:b/>
        </w:rPr>
      </w:pPr>
      <w:r w:rsidRPr="001A453B">
        <w:rPr>
          <w:b/>
        </w:rPr>
        <w:t>Observation #3: For UEs in the coverage exte</w:t>
      </w:r>
      <w:r>
        <w:rPr>
          <w:b/>
        </w:rPr>
        <w:t>nsion mode</w:t>
      </w:r>
      <w:r w:rsidRPr="001A453B">
        <w:rPr>
          <w:b/>
        </w:rPr>
        <w:t xml:space="preserve">, the </w:t>
      </w:r>
      <w:r>
        <w:rPr>
          <w:b/>
        </w:rPr>
        <w:t>scheduling restriction for HARQ #1 in</w:t>
      </w:r>
      <w:r w:rsidRPr="001A453B">
        <w:rPr>
          <w:b/>
        </w:rPr>
        <w:t xml:space="preserve"> DCI format N0 limits the scheduling of HARQ #0</w:t>
      </w:r>
      <w:r w:rsidRPr="00BD22BF">
        <w:rPr>
          <w:b/>
        </w:rPr>
        <w:t xml:space="preserve">. The scheduling of 2 HARQ processes limit the maximum number of repetitions to 32 for HARQ#0 and HARQ#1. </w:t>
      </w:r>
    </w:p>
    <w:p w:rsidR="00BD22BF" w:rsidRPr="00C40767" w:rsidRDefault="00BD22BF" w:rsidP="00BD22BF">
      <w:pPr>
        <w:rPr>
          <w:b/>
          <w:lang w:val="en-US"/>
        </w:rPr>
      </w:pPr>
      <w:r w:rsidRPr="00C40767">
        <w:rPr>
          <w:b/>
          <w:lang w:val="en-US"/>
        </w:rPr>
        <w:t xml:space="preserve">Observation #4: </w:t>
      </w:r>
      <w:r w:rsidRPr="00182D51">
        <w:rPr>
          <w:b/>
          <w:lang w:val="en-US"/>
        </w:rPr>
        <w:t>UEs in extreme coverage scheduled with UL 2 HARQ processes with overall UL transmission exceeding 256 ms without a UL gap is a corner case.</w:t>
      </w:r>
    </w:p>
    <w:p w:rsidR="00BD22BF" w:rsidRDefault="00BD22BF" w:rsidP="00BD22BF">
      <w:pPr>
        <w:rPr>
          <w:b/>
          <w:lang w:val="en-US"/>
        </w:rPr>
      </w:pPr>
      <w:r w:rsidRPr="001A453B">
        <w:rPr>
          <w:b/>
          <w:lang w:val="en-US"/>
        </w:rPr>
        <w:t xml:space="preserve">Proposal #1: The NPUSCH UL </w:t>
      </w:r>
      <w:r>
        <w:rPr>
          <w:b/>
          <w:lang w:val="en-US"/>
        </w:rPr>
        <w:t xml:space="preserve">compensation </w:t>
      </w:r>
      <w:r w:rsidRPr="001A453B">
        <w:rPr>
          <w:b/>
          <w:lang w:val="en-US"/>
        </w:rPr>
        <w:t xml:space="preserve">gap </w:t>
      </w:r>
      <w:r>
        <w:rPr>
          <w:b/>
          <w:lang w:val="en-US"/>
        </w:rPr>
        <w:t>is</w:t>
      </w:r>
      <w:r w:rsidRPr="001A453B">
        <w:rPr>
          <w:b/>
          <w:lang w:val="en-US"/>
        </w:rPr>
        <w:t xml:space="preserve"> inserted per HARQ process.</w:t>
      </w:r>
    </w:p>
    <w:p w:rsidR="00BD22BF" w:rsidRPr="00BD22BF" w:rsidRDefault="00BD22BF" w:rsidP="00BD22BF">
      <w:pPr>
        <w:pStyle w:val="Header"/>
        <w:tabs>
          <w:tab w:val="center" w:pos="4536"/>
          <w:tab w:val="right" w:pos="8280"/>
          <w:tab w:val="right" w:pos="9781"/>
        </w:tabs>
        <w:spacing w:after="120"/>
        <w:ind w:right="-57"/>
        <w:jc w:val="both"/>
        <w:rPr>
          <w:rFonts w:ascii="Times New Roman" w:hAnsi="Times New Roman"/>
          <w:bCs/>
          <w:sz w:val="20"/>
          <w:lang w:val="en-US" w:eastAsia="zh-TW"/>
        </w:rPr>
      </w:pPr>
      <w:r w:rsidRPr="00BD22BF">
        <w:rPr>
          <w:rFonts w:ascii="Times New Roman" w:hAnsi="Times New Roman"/>
          <w:bCs/>
          <w:sz w:val="20"/>
          <w:lang w:val="en-US" w:eastAsia="zh-TW"/>
        </w:rPr>
        <w:t xml:space="preserve">Observation 5: Option 1 with UCG inserted per HARQ process has marginal impact on total UL continuous transmission with a maximum UL continuous transmission time of 288 ms, or 12.5% increase.        </w:t>
      </w:r>
    </w:p>
    <w:p w:rsidR="00BD22BF" w:rsidRDefault="00BD22BF" w:rsidP="00BD22BF">
      <w:pPr>
        <w:rPr>
          <w:b/>
        </w:rPr>
      </w:pPr>
      <w:r w:rsidRPr="001A453B">
        <w:rPr>
          <w:b/>
        </w:rPr>
        <w:t xml:space="preserve">Proposal #2: eNB </w:t>
      </w:r>
      <w:r>
        <w:rPr>
          <w:b/>
        </w:rPr>
        <w:t>can</w:t>
      </w:r>
      <w:r w:rsidRPr="001A453B">
        <w:rPr>
          <w:b/>
        </w:rPr>
        <w:t xml:space="preserve"> avoid 2 HARQ scheduling if the overall UL transmission is larger than 256</w:t>
      </w:r>
      <w:r>
        <w:rPr>
          <w:b/>
        </w:rPr>
        <w:t xml:space="preserve"> </w:t>
      </w:r>
      <w:r w:rsidRPr="001A453B">
        <w:rPr>
          <w:b/>
        </w:rPr>
        <w:t xml:space="preserve">ms. </w:t>
      </w:r>
      <w:r>
        <w:rPr>
          <w:b/>
        </w:rPr>
        <w:t>This is not a significant restriction as maximum UL transmission time with 2 HARQ processes is 288 ms.</w:t>
      </w:r>
    </w:p>
    <w:p w:rsidR="00BD22BF" w:rsidRPr="001A453B" w:rsidRDefault="00BD22BF" w:rsidP="00BD22BF">
      <w:pPr>
        <w:rPr>
          <w:b/>
        </w:rPr>
      </w:pPr>
    </w:p>
    <w:p w:rsidR="002D44AF" w:rsidRPr="00B300C3" w:rsidRDefault="002D44AF" w:rsidP="002D44AF">
      <w:pPr>
        <w:pStyle w:val="Heading1"/>
        <w:rPr>
          <w:lang w:val="en-US"/>
        </w:rPr>
      </w:pPr>
      <w:r>
        <w:rPr>
          <w:rFonts w:hint="eastAsia"/>
          <w:lang w:val="en-US" w:eastAsia="zh-TW"/>
        </w:rPr>
        <w:t>References</w:t>
      </w:r>
    </w:p>
    <w:p w:rsidR="00706250" w:rsidRDefault="008404D6" w:rsidP="008404D6">
      <w:pPr>
        <w:numPr>
          <w:ilvl w:val="0"/>
          <w:numId w:val="2"/>
        </w:numPr>
        <w:rPr>
          <w:lang w:val="en-US" w:eastAsia="zh-TW"/>
        </w:rPr>
      </w:pPr>
      <w:r>
        <w:rPr>
          <w:lang w:val="en-US" w:eastAsia="zh-TW"/>
        </w:rPr>
        <w:t>3GPP TS 36.211 v14.5.0</w:t>
      </w:r>
    </w:p>
    <w:p w:rsidR="00182D51" w:rsidRDefault="00182D51" w:rsidP="00182D51">
      <w:pPr>
        <w:numPr>
          <w:ilvl w:val="0"/>
          <w:numId w:val="2"/>
        </w:numPr>
        <w:rPr>
          <w:lang w:val="en-US" w:eastAsia="zh-TW"/>
        </w:rPr>
      </w:pPr>
      <w:r w:rsidRPr="00A74626">
        <w:rPr>
          <w:lang w:val="en-US" w:eastAsia="zh-TW"/>
        </w:rPr>
        <w:t>3GPP TSG RAN1 #</w:t>
      </w:r>
      <w:r>
        <w:rPr>
          <w:lang w:val="en-US" w:eastAsia="zh-TW"/>
        </w:rPr>
        <w:t>92</w:t>
      </w:r>
      <w:r w:rsidRPr="00A74626">
        <w:rPr>
          <w:lang w:val="en-US" w:eastAsia="zh-TW"/>
        </w:rPr>
        <w:t xml:space="preserve">, </w:t>
      </w:r>
      <w:r>
        <w:rPr>
          <w:lang w:val="en-US" w:eastAsia="zh-TW"/>
        </w:rPr>
        <w:t>“</w:t>
      </w:r>
      <w:r w:rsidRPr="00A74626">
        <w:rPr>
          <w:lang w:val="en-US" w:eastAsia="zh-TW"/>
        </w:rPr>
        <w:t>RAN1 Chairman’s Notes</w:t>
      </w:r>
      <w:r>
        <w:rPr>
          <w:lang w:val="en-US" w:eastAsia="zh-TW"/>
        </w:rPr>
        <w:t xml:space="preserve">”, </w:t>
      </w:r>
      <w:r w:rsidRPr="00A74626">
        <w:rPr>
          <w:lang w:val="en-US" w:eastAsia="zh-TW"/>
        </w:rPr>
        <w:t>Athens, Greece, February 26th – March 2nd, 2018</w:t>
      </w:r>
    </w:p>
    <w:p w:rsidR="00A74626" w:rsidRDefault="00A74626" w:rsidP="00A74626">
      <w:pPr>
        <w:numPr>
          <w:ilvl w:val="0"/>
          <w:numId w:val="2"/>
        </w:numPr>
        <w:rPr>
          <w:lang w:val="en-US" w:eastAsia="zh-TW"/>
        </w:rPr>
      </w:pPr>
      <w:r w:rsidRPr="00A74626">
        <w:rPr>
          <w:lang w:val="en-US" w:eastAsia="zh-TW"/>
        </w:rPr>
        <w:t>R1-1801882</w:t>
      </w:r>
      <w:r>
        <w:rPr>
          <w:lang w:val="en-US" w:eastAsia="zh-TW"/>
        </w:rPr>
        <w:t>, “</w:t>
      </w:r>
      <w:r w:rsidRPr="00A74626">
        <w:rPr>
          <w:lang w:val="en-US" w:eastAsia="zh-TW"/>
        </w:rPr>
        <w:t>On NPUSCH uplink compensation gaps for 2 HARQ processes</w:t>
      </w:r>
      <w:r>
        <w:rPr>
          <w:lang w:val="en-US" w:eastAsia="zh-TW"/>
        </w:rPr>
        <w:t xml:space="preserve">”, </w:t>
      </w:r>
      <w:r w:rsidRPr="00A74626">
        <w:rPr>
          <w:lang w:val="en-US" w:eastAsia="zh-TW"/>
        </w:rPr>
        <w:t>Huawei, HiSilicon</w:t>
      </w:r>
    </w:p>
    <w:p w:rsidR="00A74626" w:rsidRDefault="00A74626" w:rsidP="00A74626">
      <w:pPr>
        <w:numPr>
          <w:ilvl w:val="0"/>
          <w:numId w:val="2"/>
        </w:numPr>
        <w:rPr>
          <w:lang w:val="en-US" w:eastAsia="zh-TW"/>
        </w:rPr>
      </w:pPr>
      <w:r w:rsidRPr="00A74626">
        <w:rPr>
          <w:lang w:val="en-US" w:eastAsia="zh-TW"/>
        </w:rPr>
        <w:t xml:space="preserve">3GPP TSG RAN1 #84bis, </w:t>
      </w:r>
      <w:r>
        <w:rPr>
          <w:lang w:val="en-US" w:eastAsia="zh-TW"/>
        </w:rPr>
        <w:t>“</w:t>
      </w:r>
      <w:r w:rsidRPr="00A74626">
        <w:rPr>
          <w:lang w:val="en-US" w:eastAsia="zh-TW"/>
        </w:rPr>
        <w:t>RAN1 Chairman’s Notes</w:t>
      </w:r>
      <w:r>
        <w:rPr>
          <w:lang w:val="en-US" w:eastAsia="zh-TW"/>
        </w:rPr>
        <w:t xml:space="preserve">”, </w:t>
      </w:r>
      <w:r w:rsidRPr="00A74626">
        <w:rPr>
          <w:lang w:val="en-US" w:eastAsia="zh-TW"/>
        </w:rPr>
        <w:t>Busan, Korea, April 11-15, 2016</w:t>
      </w:r>
    </w:p>
    <w:p w:rsidR="00A74626" w:rsidRPr="00A74626" w:rsidRDefault="00A74626" w:rsidP="00A74626">
      <w:pPr>
        <w:numPr>
          <w:ilvl w:val="0"/>
          <w:numId w:val="2"/>
        </w:numPr>
        <w:rPr>
          <w:lang w:val="en-US" w:eastAsia="zh-TW"/>
        </w:rPr>
      </w:pPr>
      <w:r w:rsidRPr="00A74626">
        <w:rPr>
          <w:lang w:val="en-US" w:eastAsia="zh-TW"/>
        </w:rPr>
        <w:t xml:space="preserve">3GPP TSG RAN1 #85, </w:t>
      </w:r>
      <w:r>
        <w:rPr>
          <w:lang w:val="en-US" w:eastAsia="zh-TW"/>
        </w:rPr>
        <w:t>“</w:t>
      </w:r>
      <w:r w:rsidRPr="00A74626">
        <w:rPr>
          <w:lang w:val="en-US" w:eastAsia="zh-TW"/>
        </w:rPr>
        <w:t>RAN1 Chairman’s Notes”</w:t>
      </w:r>
      <w:r>
        <w:rPr>
          <w:lang w:val="en-US" w:eastAsia="zh-TW"/>
        </w:rPr>
        <w:t>, Nanjing, China, May 23-27, 2016</w:t>
      </w:r>
    </w:p>
    <w:sectPr w:rsidR="00A74626" w:rsidRPr="00A7462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4A9" w:rsidRDefault="00C024A9">
      <w:r>
        <w:separator/>
      </w:r>
    </w:p>
  </w:endnote>
  <w:endnote w:type="continuationSeparator" w:id="0">
    <w:p w:rsidR="00C024A9" w:rsidRDefault="00C0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TFangsong">
    <w:altName w:val="Arial Unicode MS"/>
    <w:charset w:val="86"/>
    <w:family w:val="auto"/>
    <w:pitch w:val="variable"/>
    <w:sig w:usb0="00000000"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4A9" w:rsidRDefault="00C024A9">
      <w:r>
        <w:separator/>
      </w:r>
    </w:p>
  </w:footnote>
  <w:footnote w:type="continuationSeparator" w:id="0">
    <w:p w:rsidR="00C024A9" w:rsidRDefault="00C02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366A5A"/>
    <w:multiLevelType w:val="hybridMultilevel"/>
    <w:tmpl w:val="DEAAC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7B436A"/>
    <w:multiLevelType w:val="hybridMultilevel"/>
    <w:tmpl w:val="00A07A26"/>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D52ED2"/>
    <w:multiLevelType w:val="hybridMultilevel"/>
    <w:tmpl w:val="AF9EF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4F311E6"/>
    <w:multiLevelType w:val="hybridMultilevel"/>
    <w:tmpl w:val="9BBCF71C"/>
    <w:lvl w:ilvl="0" w:tplc="A496B966">
      <w:start w:val="1"/>
      <w:numFmt w:val="bullet"/>
      <w:lvlText w:val=""/>
      <w:lvlJc w:val="left"/>
      <w:pPr>
        <w:tabs>
          <w:tab w:val="num" w:pos="360"/>
        </w:tabs>
        <w:ind w:left="360" w:hanging="360"/>
      </w:pPr>
      <w:rPr>
        <w:rFonts w:ascii="Wingdings" w:hAnsi="Wingdings" w:hint="default"/>
      </w:rPr>
    </w:lvl>
    <w:lvl w:ilvl="1" w:tplc="18BC4052" w:tentative="1">
      <w:start w:val="1"/>
      <w:numFmt w:val="bullet"/>
      <w:lvlText w:val=""/>
      <w:lvlJc w:val="left"/>
      <w:pPr>
        <w:tabs>
          <w:tab w:val="num" w:pos="1080"/>
        </w:tabs>
        <w:ind w:left="1080" w:hanging="360"/>
      </w:pPr>
      <w:rPr>
        <w:rFonts w:ascii="Wingdings" w:hAnsi="Wingdings" w:hint="default"/>
      </w:rPr>
    </w:lvl>
    <w:lvl w:ilvl="2" w:tplc="E0302026" w:tentative="1">
      <w:start w:val="1"/>
      <w:numFmt w:val="bullet"/>
      <w:lvlText w:val=""/>
      <w:lvlJc w:val="left"/>
      <w:pPr>
        <w:tabs>
          <w:tab w:val="num" w:pos="1800"/>
        </w:tabs>
        <w:ind w:left="1800" w:hanging="360"/>
      </w:pPr>
      <w:rPr>
        <w:rFonts w:ascii="Wingdings" w:hAnsi="Wingdings" w:hint="default"/>
      </w:rPr>
    </w:lvl>
    <w:lvl w:ilvl="3" w:tplc="998AC43A" w:tentative="1">
      <w:start w:val="1"/>
      <w:numFmt w:val="bullet"/>
      <w:lvlText w:val=""/>
      <w:lvlJc w:val="left"/>
      <w:pPr>
        <w:tabs>
          <w:tab w:val="num" w:pos="2520"/>
        </w:tabs>
        <w:ind w:left="2520" w:hanging="360"/>
      </w:pPr>
      <w:rPr>
        <w:rFonts w:ascii="Wingdings" w:hAnsi="Wingdings" w:hint="default"/>
      </w:rPr>
    </w:lvl>
    <w:lvl w:ilvl="4" w:tplc="5CB85642" w:tentative="1">
      <w:start w:val="1"/>
      <w:numFmt w:val="bullet"/>
      <w:lvlText w:val=""/>
      <w:lvlJc w:val="left"/>
      <w:pPr>
        <w:tabs>
          <w:tab w:val="num" w:pos="3240"/>
        </w:tabs>
        <w:ind w:left="3240" w:hanging="360"/>
      </w:pPr>
      <w:rPr>
        <w:rFonts w:ascii="Wingdings" w:hAnsi="Wingdings" w:hint="default"/>
      </w:rPr>
    </w:lvl>
    <w:lvl w:ilvl="5" w:tplc="A5C4DA64" w:tentative="1">
      <w:start w:val="1"/>
      <w:numFmt w:val="bullet"/>
      <w:lvlText w:val=""/>
      <w:lvlJc w:val="left"/>
      <w:pPr>
        <w:tabs>
          <w:tab w:val="num" w:pos="3960"/>
        </w:tabs>
        <w:ind w:left="3960" w:hanging="360"/>
      </w:pPr>
      <w:rPr>
        <w:rFonts w:ascii="Wingdings" w:hAnsi="Wingdings" w:hint="default"/>
      </w:rPr>
    </w:lvl>
    <w:lvl w:ilvl="6" w:tplc="D1A894A6" w:tentative="1">
      <w:start w:val="1"/>
      <w:numFmt w:val="bullet"/>
      <w:lvlText w:val=""/>
      <w:lvlJc w:val="left"/>
      <w:pPr>
        <w:tabs>
          <w:tab w:val="num" w:pos="4680"/>
        </w:tabs>
        <w:ind w:left="4680" w:hanging="360"/>
      </w:pPr>
      <w:rPr>
        <w:rFonts w:ascii="Wingdings" w:hAnsi="Wingdings" w:hint="default"/>
      </w:rPr>
    </w:lvl>
    <w:lvl w:ilvl="7" w:tplc="0EAC48EA" w:tentative="1">
      <w:start w:val="1"/>
      <w:numFmt w:val="bullet"/>
      <w:lvlText w:val=""/>
      <w:lvlJc w:val="left"/>
      <w:pPr>
        <w:tabs>
          <w:tab w:val="num" w:pos="5400"/>
        </w:tabs>
        <w:ind w:left="5400" w:hanging="360"/>
      </w:pPr>
      <w:rPr>
        <w:rFonts w:ascii="Wingdings" w:hAnsi="Wingdings" w:hint="default"/>
      </w:rPr>
    </w:lvl>
    <w:lvl w:ilvl="8" w:tplc="8A7EA73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5EE54A29"/>
    <w:multiLevelType w:val="hybridMultilevel"/>
    <w:tmpl w:val="8CDC67E0"/>
    <w:lvl w:ilvl="0" w:tplc="3DFC5EB4">
      <w:start w:val="1"/>
      <w:numFmt w:val="bullet"/>
      <w:lvlText w:val="−"/>
      <w:lvlJc w:val="left"/>
      <w:pPr>
        <w:ind w:left="840" w:hanging="420"/>
      </w:pPr>
      <w:rPr>
        <w:rFonts w:ascii="STFangsong" w:eastAsia="STFangsong" w:hAnsi="STFangso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479409B"/>
    <w:multiLevelType w:val="hybridMultilevel"/>
    <w:tmpl w:val="848C821A"/>
    <w:lvl w:ilvl="0" w:tplc="A40E3BD6">
      <w:start w:val="1"/>
      <w:numFmt w:val="bullet"/>
      <w:lvlText w:val="▪"/>
      <w:lvlJc w:val="left"/>
      <w:pPr>
        <w:tabs>
          <w:tab w:val="num" w:pos="720"/>
        </w:tabs>
        <w:ind w:left="720" w:hanging="360"/>
      </w:pPr>
      <w:rPr>
        <w:rFonts w:ascii="Lucida Grande" w:hAnsi="Lucida Grande" w:hint="default"/>
      </w:rPr>
    </w:lvl>
    <w:lvl w:ilvl="1" w:tplc="F76806BC">
      <w:start w:val="54"/>
      <w:numFmt w:val="bullet"/>
      <w:lvlText w:val="•"/>
      <w:lvlJc w:val="left"/>
      <w:pPr>
        <w:tabs>
          <w:tab w:val="num" w:pos="1440"/>
        </w:tabs>
        <w:ind w:left="1440" w:hanging="360"/>
      </w:pPr>
      <w:rPr>
        <w:rFonts w:ascii="Arial" w:hAnsi="Arial" w:hint="default"/>
      </w:rPr>
    </w:lvl>
    <w:lvl w:ilvl="2" w:tplc="BF4E847E" w:tentative="1">
      <w:start w:val="1"/>
      <w:numFmt w:val="bullet"/>
      <w:lvlText w:val="▪"/>
      <w:lvlJc w:val="left"/>
      <w:pPr>
        <w:tabs>
          <w:tab w:val="num" w:pos="2160"/>
        </w:tabs>
        <w:ind w:left="2160" w:hanging="360"/>
      </w:pPr>
      <w:rPr>
        <w:rFonts w:ascii="Lucida Grande" w:hAnsi="Lucida Grande" w:hint="default"/>
      </w:rPr>
    </w:lvl>
    <w:lvl w:ilvl="3" w:tplc="77EC1C36" w:tentative="1">
      <w:start w:val="1"/>
      <w:numFmt w:val="bullet"/>
      <w:lvlText w:val="▪"/>
      <w:lvlJc w:val="left"/>
      <w:pPr>
        <w:tabs>
          <w:tab w:val="num" w:pos="2880"/>
        </w:tabs>
        <w:ind w:left="2880" w:hanging="360"/>
      </w:pPr>
      <w:rPr>
        <w:rFonts w:ascii="Lucida Grande" w:hAnsi="Lucida Grande" w:hint="default"/>
      </w:rPr>
    </w:lvl>
    <w:lvl w:ilvl="4" w:tplc="CEA4DE92" w:tentative="1">
      <w:start w:val="1"/>
      <w:numFmt w:val="bullet"/>
      <w:lvlText w:val="▪"/>
      <w:lvlJc w:val="left"/>
      <w:pPr>
        <w:tabs>
          <w:tab w:val="num" w:pos="3600"/>
        </w:tabs>
        <w:ind w:left="3600" w:hanging="360"/>
      </w:pPr>
      <w:rPr>
        <w:rFonts w:ascii="Lucida Grande" w:hAnsi="Lucida Grande" w:hint="default"/>
      </w:rPr>
    </w:lvl>
    <w:lvl w:ilvl="5" w:tplc="13C00B4C" w:tentative="1">
      <w:start w:val="1"/>
      <w:numFmt w:val="bullet"/>
      <w:lvlText w:val="▪"/>
      <w:lvlJc w:val="left"/>
      <w:pPr>
        <w:tabs>
          <w:tab w:val="num" w:pos="4320"/>
        </w:tabs>
        <w:ind w:left="4320" w:hanging="360"/>
      </w:pPr>
      <w:rPr>
        <w:rFonts w:ascii="Lucida Grande" w:hAnsi="Lucida Grande" w:hint="default"/>
      </w:rPr>
    </w:lvl>
    <w:lvl w:ilvl="6" w:tplc="C460123C" w:tentative="1">
      <w:start w:val="1"/>
      <w:numFmt w:val="bullet"/>
      <w:lvlText w:val="▪"/>
      <w:lvlJc w:val="left"/>
      <w:pPr>
        <w:tabs>
          <w:tab w:val="num" w:pos="5040"/>
        </w:tabs>
        <w:ind w:left="5040" w:hanging="360"/>
      </w:pPr>
      <w:rPr>
        <w:rFonts w:ascii="Lucida Grande" w:hAnsi="Lucida Grande" w:hint="default"/>
      </w:rPr>
    </w:lvl>
    <w:lvl w:ilvl="7" w:tplc="FE7C9470" w:tentative="1">
      <w:start w:val="1"/>
      <w:numFmt w:val="bullet"/>
      <w:lvlText w:val="▪"/>
      <w:lvlJc w:val="left"/>
      <w:pPr>
        <w:tabs>
          <w:tab w:val="num" w:pos="5760"/>
        </w:tabs>
        <w:ind w:left="5760" w:hanging="360"/>
      </w:pPr>
      <w:rPr>
        <w:rFonts w:ascii="Lucida Grande" w:hAnsi="Lucida Grande" w:hint="default"/>
      </w:rPr>
    </w:lvl>
    <w:lvl w:ilvl="8" w:tplc="0E0EA3FE"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692A502E"/>
    <w:multiLevelType w:val="hybridMultilevel"/>
    <w:tmpl w:val="66FE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840B51"/>
    <w:multiLevelType w:val="hybridMultilevel"/>
    <w:tmpl w:val="89587F1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4"/>
  </w:num>
  <w:num w:numId="3">
    <w:abstractNumId w:val="6"/>
  </w:num>
  <w:num w:numId="4">
    <w:abstractNumId w:val="13"/>
  </w:num>
  <w:num w:numId="5">
    <w:abstractNumId w:val="20"/>
  </w:num>
  <w:num w:numId="6">
    <w:abstractNumId w:val="9"/>
  </w:num>
  <w:num w:numId="7">
    <w:abstractNumId w:val="2"/>
  </w:num>
  <w:num w:numId="8">
    <w:abstractNumId w:val="21"/>
  </w:num>
  <w:num w:numId="9">
    <w:abstractNumId w:val="14"/>
  </w:num>
  <w:num w:numId="10">
    <w:abstractNumId w:val="11"/>
  </w:num>
  <w:num w:numId="11">
    <w:abstractNumId w:val="0"/>
  </w:num>
  <w:num w:numId="12">
    <w:abstractNumId w:val="12"/>
  </w:num>
  <w:num w:numId="13">
    <w:abstractNumId w:val="3"/>
  </w:num>
  <w:num w:numId="14">
    <w:abstractNumId w:val="1"/>
  </w:num>
  <w:num w:numId="15">
    <w:abstractNumId w:val="22"/>
  </w:num>
  <w:num w:numId="16">
    <w:abstractNumId w:val="15"/>
  </w:num>
  <w:num w:numId="17">
    <w:abstractNumId w:val="17"/>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5"/>
  </w:num>
  <w:num w:numId="23">
    <w:abstractNumId w:val="5"/>
  </w:num>
  <w:num w:numId="24">
    <w:abstractNumId w:val="8"/>
  </w:num>
  <w:num w:numId="2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E14"/>
    <w:rsid w:val="0000797A"/>
    <w:rsid w:val="000121C0"/>
    <w:rsid w:val="00012AAF"/>
    <w:rsid w:val="00015793"/>
    <w:rsid w:val="00015873"/>
    <w:rsid w:val="0002191D"/>
    <w:rsid w:val="000222CB"/>
    <w:rsid w:val="0002426D"/>
    <w:rsid w:val="00024592"/>
    <w:rsid w:val="00025FB8"/>
    <w:rsid w:val="000266A0"/>
    <w:rsid w:val="00026F21"/>
    <w:rsid w:val="00030170"/>
    <w:rsid w:val="000306A4"/>
    <w:rsid w:val="00031C1D"/>
    <w:rsid w:val="00032F6B"/>
    <w:rsid w:val="000343F5"/>
    <w:rsid w:val="00034473"/>
    <w:rsid w:val="00035C8A"/>
    <w:rsid w:val="00036802"/>
    <w:rsid w:val="00036E9D"/>
    <w:rsid w:val="00037373"/>
    <w:rsid w:val="00041C77"/>
    <w:rsid w:val="00041ED5"/>
    <w:rsid w:val="00043A47"/>
    <w:rsid w:val="0004557B"/>
    <w:rsid w:val="000472D9"/>
    <w:rsid w:val="00047DB7"/>
    <w:rsid w:val="00051570"/>
    <w:rsid w:val="00053BDB"/>
    <w:rsid w:val="00053C5F"/>
    <w:rsid w:val="00054D06"/>
    <w:rsid w:val="00056973"/>
    <w:rsid w:val="00057DC0"/>
    <w:rsid w:val="000646D3"/>
    <w:rsid w:val="000646FB"/>
    <w:rsid w:val="00065840"/>
    <w:rsid w:val="00065B1A"/>
    <w:rsid w:val="000672B2"/>
    <w:rsid w:val="0006733D"/>
    <w:rsid w:val="000728B9"/>
    <w:rsid w:val="00072D4C"/>
    <w:rsid w:val="00074BF1"/>
    <w:rsid w:val="00075A79"/>
    <w:rsid w:val="00077DC3"/>
    <w:rsid w:val="000804BB"/>
    <w:rsid w:val="00082AA4"/>
    <w:rsid w:val="000837A9"/>
    <w:rsid w:val="0008693B"/>
    <w:rsid w:val="00087287"/>
    <w:rsid w:val="0008738E"/>
    <w:rsid w:val="0009186B"/>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B7CC4"/>
    <w:rsid w:val="000C0E80"/>
    <w:rsid w:val="000C284B"/>
    <w:rsid w:val="000C43F7"/>
    <w:rsid w:val="000C44A9"/>
    <w:rsid w:val="000D06B4"/>
    <w:rsid w:val="000D0CCA"/>
    <w:rsid w:val="000D1E9A"/>
    <w:rsid w:val="000D21E8"/>
    <w:rsid w:val="000D54C6"/>
    <w:rsid w:val="000D6CFC"/>
    <w:rsid w:val="000E005A"/>
    <w:rsid w:val="000E16EB"/>
    <w:rsid w:val="000E284C"/>
    <w:rsid w:val="000E469E"/>
    <w:rsid w:val="000E4A2D"/>
    <w:rsid w:val="000E69EA"/>
    <w:rsid w:val="000F0067"/>
    <w:rsid w:val="000F3EA8"/>
    <w:rsid w:val="000F4B70"/>
    <w:rsid w:val="000F4EA3"/>
    <w:rsid w:val="000F7592"/>
    <w:rsid w:val="000F7730"/>
    <w:rsid w:val="000F7EFE"/>
    <w:rsid w:val="001010BC"/>
    <w:rsid w:val="001012D3"/>
    <w:rsid w:val="00101381"/>
    <w:rsid w:val="001033DD"/>
    <w:rsid w:val="00105B43"/>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66D"/>
    <w:rsid w:val="00131A87"/>
    <w:rsid w:val="00132A1B"/>
    <w:rsid w:val="00132BEB"/>
    <w:rsid w:val="001354B3"/>
    <w:rsid w:val="00135703"/>
    <w:rsid w:val="00135ED2"/>
    <w:rsid w:val="00137B0F"/>
    <w:rsid w:val="0014010C"/>
    <w:rsid w:val="00140450"/>
    <w:rsid w:val="0014085D"/>
    <w:rsid w:val="00141DB0"/>
    <w:rsid w:val="00143961"/>
    <w:rsid w:val="0014420A"/>
    <w:rsid w:val="00144695"/>
    <w:rsid w:val="00151018"/>
    <w:rsid w:val="00151F16"/>
    <w:rsid w:val="00152EF4"/>
    <w:rsid w:val="001534BC"/>
    <w:rsid w:val="00153528"/>
    <w:rsid w:val="001541D5"/>
    <w:rsid w:val="00154A79"/>
    <w:rsid w:val="00155D72"/>
    <w:rsid w:val="0015718A"/>
    <w:rsid w:val="00157CE8"/>
    <w:rsid w:val="00161258"/>
    <w:rsid w:val="001641CB"/>
    <w:rsid w:val="00164FAA"/>
    <w:rsid w:val="0016596F"/>
    <w:rsid w:val="00172031"/>
    <w:rsid w:val="0017415A"/>
    <w:rsid w:val="00174296"/>
    <w:rsid w:val="00174720"/>
    <w:rsid w:val="00175920"/>
    <w:rsid w:val="00177DC6"/>
    <w:rsid w:val="00181D91"/>
    <w:rsid w:val="00182B95"/>
    <w:rsid w:val="00182D51"/>
    <w:rsid w:val="001842CE"/>
    <w:rsid w:val="00185345"/>
    <w:rsid w:val="00187081"/>
    <w:rsid w:val="001911A9"/>
    <w:rsid w:val="00191AD9"/>
    <w:rsid w:val="0019315E"/>
    <w:rsid w:val="001937BB"/>
    <w:rsid w:val="00194839"/>
    <w:rsid w:val="00194FCC"/>
    <w:rsid w:val="001968B4"/>
    <w:rsid w:val="0019768C"/>
    <w:rsid w:val="001A08AA"/>
    <w:rsid w:val="001A0F90"/>
    <w:rsid w:val="001A3437"/>
    <w:rsid w:val="001A453B"/>
    <w:rsid w:val="001A4EA6"/>
    <w:rsid w:val="001A5826"/>
    <w:rsid w:val="001A6300"/>
    <w:rsid w:val="001B3867"/>
    <w:rsid w:val="001C0D39"/>
    <w:rsid w:val="001C2EA0"/>
    <w:rsid w:val="001C5A24"/>
    <w:rsid w:val="001D028C"/>
    <w:rsid w:val="001D131B"/>
    <w:rsid w:val="001D50EA"/>
    <w:rsid w:val="001D72E5"/>
    <w:rsid w:val="001D7D29"/>
    <w:rsid w:val="001E0941"/>
    <w:rsid w:val="001E19B5"/>
    <w:rsid w:val="001E3B39"/>
    <w:rsid w:val="001E572E"/>
    <w:rsid w:val="001E63A1"/>
    <w:rsid w:val="001E7D11"/>
    <w:rsid w:val="001F0F28"/>
    <w:rsid w:val="001F20F2"/>
    <w:rsid w:val="001F3A4A"/>
    <w:rsid w:val="001F6689"/>
    <w:rsid w:val="001F68B2"/>
    <w:rsid w:val="002004AE"/>
    <w:rsid w:val="002023A0"/>
    <w:rsid w:val="00202AE7"/>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37327"/>
    <w:rsid w:val="00241D4B"/>
    <w:rsid w:val="00243323"/>
    <w:rsid w:val="00245B82"/>
    <w:rsid w:val="0024674A"/>
    <w:rsid w:val="0025028C"/>
    <w:rsid w:val="002506F0"/>
    <w:rsid w:val="00252EB7"/>
    <w:rsid w:val="00253CD8"/>
    <w:rsid w:val="002549FC"/>
    <w:rsid w:val="002570A5"/>
    <w:rsid w:val="002571AB"/>
    <w:rsid w:val="00257500"/>
    <w:rsid w:val="0026179F"/>
    <w:rsid w:val="002625B1"/>
    <w:rsid w:val="00265893"/>
    <w:rsid w:val="0026698C"/>
    <w:rsid w:val="00274E1A"/>
    <w:rsid w:val="00275E1D"/>
    <w:rsid w:val="002770F4"/>
    <w:rsid w:val="00280D57"/>
    <w:rsid w:val="00281609"/>
    <w:rsid w:val="00282213"/>
    <w:rsid w:val="002841C3"/>
    <w:rsid w:val="002863A3"/>
    <w:rsid w:val="00287850"/>
    <w:rsid w:val="00287BC6"/>
    <w:rsid w:val="00290A3F"/>
    <w:rsid w:val="00290D7F"/>
    <w:rsid w:val="0029193E"/>
    <w:rsid w:val="00292870"/>
    <w:rsid w:val="0029299D"/>
    <w:rsid w:val="00297444"/>
    <w:rsid w:val="00297B4D"/>
    <w:rsid w:val="00297FB4"/>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3F4C"/>
    <w:rsid w:val="002C5300"/>
    <w:rsid w:val="002D06F5"/>
    <w:rsid w:val="002D0A2E"/>
    <w:rsid w:val="002D1BF6"/>
    <w:rsid w:val="002D2C39"/>
    <w:rsid w:val="002D36ED"/>
    <w:rsid w:val="002D402C"/>
    <w:rsid w:val="002D44AF"/>
    <w:rsid w:val="002D483F"/>
    <w:rsid w:val="002D59A0"/>
    <w:rsid w:val="002D69AB"/>
    <w:rsid w:val="002E0151"/>
    <w:rsid w:val="002E08D7"/>
    <w:rsid w:val="002E1994"/>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4E8"/>
    <w:rsid w:val="00302C96"/>
    <w:rsid w:val="00304859"/>
    <w:rsid w:val="003052DA"/>
    <w:rsid w:val="003068AB"/>
    <w:rsid w:val="003071FF"/>
    <w:rsid w:val="00313089"/>
    <w:rsid w:val="0031352F"/>
    <w:rsid w:val="003140CB"/>
    <w:rsid w:val="003168BC"/>
    <w:rsid w:val="00317783"/>
    <w:rsid w:val="003210CC"/>
    <w:rsid w:val="0032165D"/>
    <w:rsid w:val="003230B0"/>
    <w:rsid w:val="00323842"/>
    <w:rsid w:val="00325AD5"/>
    <w:rsid w:val="00326B16"/>
    <w:rsid w:val="00330AB0"/>
    <w:rsid w:val="0033134B"/>
    <w:rsid w:val="00331B14"/>
    <w:rsid w:val="00331F8D"/>
    <w:rsid w:val="00331F9B"/>
    <w:rsid w:val="00335806"/>
    <w:rsid w:val="003366B3"/>
    <w:rsid w:val="003379C2"/>
    <w:rsid w:val="00337E39"/>
    <w:rsid w:val="00340510"/>
    <w:rsid w:val="003411C2"/>
    <w:rsid w:val="00342018"/>
    <w:rsid w:val="00342AAB"/>
    <w:rsid w:val="00343440"/>
    <w:rsid w:val="00347C8B"/>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60D"/>
    <w:rsid w:val="003B44FC"/>
    <w:rsid w:val="003B5A5E"/>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E6CD3"/>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2B6F"/>
    <w:rsid w:val="00432CD2"/>
    <w:rsid w:val="00435A5B"/>
    <w:rsid w:val="00436340"/>
    <w:rsid w:val="00436526"/>
    <w:rsid w:val="004373A6"/>
    <w:rsid w:val="004414BC"/>
    <w:rsid w:val="00444225"/>
    <w:rsid w:val="0044545F"/>
    <w:rsid w:val="00445914"/>
    <w:rsid w:val="00445D09"/>
    <w:rsid w:val="00445D1B"/>
    <w:rsid w:val="004502EA"/>
    <w:rsid w:val="00450FF6"/>
    <w:rsid w:val="00452AF3"/>
    <w:rsid w:val="004539A7"/>
    <w:rsid w:val="00454F89"/>
    <w:rsid w:val="00455F80"/>
    <w:rsid w:val="00456BEA"/>
    <w:rsid w:val="004570E4"/>
    <w:rsid w:val="00457C47"/>
    <w:rsid w:val="00460478"/>
    <w:rsid w:val="00462A0E"/>
    <w:rsid w:val="004652DB"/>
    <w:rsid w:val="00465E6E"/>
    <w:rsid w:val="004707C7"/>
    <w:rsid w:val="004714C0"/>
    <w:rsid w:val="00472056"/>
    <w:rsid w:val="00474A93"/>
    <w:rsid w:val="00476EF3"/>
    <w:rsid w:val="00476FC9"/>
    <w:rsid w:val="004806F5"/>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176E"/>
    <w:rsid w:val="004E23DE"/>
    <w:rsid w:val="004E34F7"/>
    <w:rsid w:val="004E4003"/>
    <w:rsid w:val="004E500C"/>
    <w:rsid w:val="004E5190"/>
    <w:rsid w:val="004E6D5F"/>
    <w:rsid w:val="004E7758"/>
    <w:rsid w:val="004F03DF"/>
    <w:rsid w:val="004F0B5D"/>
    <w:rsid w:val="004F59A8"/>
    <w:rsid w:val="004F74EA"/>
    <w:rsid w:val="00501517"/>
    <w:rsid w:val="0050169B"/>
    <w:rsid w:val="00502EF2"/>
    <w:rsid w:val="00503690"/>
    <w:rsid w:val="00503C68"/>
    <w:rsid w:val="00504C1D"/>
    <w:rsid w:val="00505BFA"/>
    <w:rsid w:val="00506586"/>
    <w:rsid w:val="00507029"/>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51B47"/>
    <w:rsid w:val="005534EE"/>
    <w:rsid w:val="005547BA"/>
    <w:rsid w:val="00554E86"/>
    <w:rsid w:val="00555C90"/>
    <w:rsid w:val="00556A55"/>
    <w:rsid w:val="00561966"/>
    <w:rsid w:val="00563111"/>
    <w:rsid w:val="00564539"/>
    <w:rsid w:val="005724AC"/>
    <w:rsid w:val="00573E65"/>
    <w:rsid w:val="00574855"/>
    <w:rsid w:val="00577349"/>
    <w:rsid w:val="00577842"/>
    <w:rsid w:val="00580522"/>
    <w:rsid w:val="005806AA"/>
    <w:rsid w:val="00580EF2"/>
    <w:rsid w:val="005838E8"/>
    <w:rsid w:val="0058668B"/>
    <w:rsid w:val="00586BDE"/>
    <w:rsid w:val="00591943"/>
    <w:rsid w:val="00593026"/>
    <w:rsid w:val="005937DC"/>
    <w:rsid w:val="00593800"/>
    <w:rsid w:val="00595B59"/>
    <w:rsid w:val="005A023B"/>
    <w:rsid w:val="005A17B1"/>
    <w:rsid w:val="005A2E7A"/>
    <w:rsid w:val="005A40A6"/>
    <w:rsid w:val="005A4A36"/>
    <w:rsid w:val="005A6437"/>
    <w:rsid w:val="005A6683"/>
    <w:rsid w:val="005A684B"/>
    <w:rsid w:val="005B193D"/>
    <w:rsid w:val="005B1F15"/>
    <w:rsid w:val="005B3F53"/>
    <w:rsid w:val="005B4416"/>
    <w:rsid w:val="005B4EE5"/>
    <w:rsid w:val="005B5C1C"/>
    <w:rsid w:val="005B7BAE"/>
    <w:rsid w:val="005C019D"/>
    <w:rsid w:val="005C453E"/>
    <w:rsid w:val="005C4CA3"/>
    <w:rsid w:val="005C4E15"/>
    <w:rsid w:val="005C4F05"/>
    <w:rsid w:val="005C5F15"/>
    <w:rsid w:val="005C6F72"/>
    <w:rsid w:val="005C74BE"/>
    <w:rsid w:val="005C7CB5"/>
    <w:rsid w:val="005D2673"/>
    <w:rsid w:val="005D3059"/>
    <w:rsid w:val="005D47F0"/>
    <w:rsid w:val="005D4C01"/>
    <w:rsid w:val="005D7775"/>
    <w:rsid w:val="005E0178"/>
    <w:rsid w:val="005E0DCD"/>
    <w:rsid w:val="005E4724"/>
    <w:rsid w:val="005E5985"/>
    <w:rsid w:val="005E7768"/>
    <w:rsid w:val="005E7E39"/>
    <w:rsid w:val="005F55A3"/>
    <w:rsid w:val="005F55F8"/>
    <w:rsid w:val="005F57B4"/>
    <w:rsid w:val="005F6D50"/>
    <w:rsid w:val="006002C5"/>
    <w:rsid w:val="006003DF"/>
    <w:rsid w:val="0060090D"/>
    <w:rsid w:val="00601791"/>
    <w:rsid w:val="00601BCD"/>
    <w:rsid w:val="006033BC"/>
    <w:rsid w:val="0060469B"/>
    <w:rsid w:val="00607E7D"/>
    <w:rsid w:val="00607FC1"/>
    <w:rsid w:val="0061035E"/>
    <w:rsid w:val="006110AF"/>
    <w:rsid w:val="006113D3"/>
    <w:rsid w:val="0061230B"/>
    <w:rsid w:val="006130BD"/>
    <w:rsid w:val="00613664"/>
    <w:rsid w:val="00617472"/>
    <w:rsid w:val="00617873"/>
    <w:rsid w:val="00621321"/>
    <w:rsid w:val="00622066"/>
    <w:rsid w:val="006226BC"/>
    <w:rsid w:val="00624011"/>
    <w:rsid w:val="0062572F"/>
    <w:rsid w:val="0063019F"/>
    <w:rsid w:val="00630F44"/>
    <w:rsid w:val="006320EF"/>
    <w:rsid w:val="00636BCC"/>
    <w:rsid w:val="006428A0"/>
    <w:rsid w:val="0064474D"/>
    <w:rsid w:val="00644DBB"/>
    <w:rsid w:val="00645845"/>
    <w:rsid w:val="00646C17"/>
    <w:rsid w:val="006517D0"/>
    <w:rsid w:val="00651807"/>
    <w:rsid w:val="006525CF"/>
    <w:rsid w:val="0065310A"/>
    <w:rsid w:val="00654F94"/>
    <w:rsid w:val="006556F1"/>
    <w:rsid w:val="006557C0"/>
    <w:rsid w:val="00656D64"/>
    <w:rsid w:val="0065702D"/>
    <w:rsid w:val="00662682"/>
    <w:rsid w:val="0066275E"/>
    <w:rsid w:val="00662DD1"/>
    <w:rsid w:val="00663C2D"/>
    <w:rsid w:val="00665A62"/>
    <w:rsid w:val="00665C04"/>
    <w:rsid w:val="00666664"/>
    <w:rsid w:val="0066734B"/>
    <w:rsid w:val="00670166"/>
    <w:rsid w:val="00671BEF"/>
    <w:rsid w:val="00674C3D"/>
    <w:rsid w:val="006751BD"/>
    <w:rsid w:val="00675AB9"/>
    <w:rsid w:val="00676F9F"/>
    <w:rsid w:val="0068259C"/>
    <w:rsid w:val="0068272F"/>
    <w:rsid w:val="00683EB8"/>
    <w:rsid w:val="00684722"/>
    <w:rsid w:val="0068496A"/>
    <w:rsid w:val="00684B13"/>
    <w:rsid w:val="0068602C"/>
    <w:rsid w:val="0068666D"/>
    <w:rsid w:val="00690EB8"/>
    <w:rsid w:val="00692002"/>
    <w:rsid w:val="00692087"/>
    <w:rsid w:val="0069635C"/>
    <w:rsid w:val="006A4FC9"/>
    <w:rsid w:val="006A5938"/>
    <w:rsid w:val="006B2F94"/>
    <w:rsid w:val="006B3667"/>
    <w:rsid w:val="006B4703"/>
    <w:rsid w:val="006B721C"/>
    <w:rsid w:val="006B737D"/>
    <w:rsid w:val="006B7738"/>
    <w:rsid w:val="006C08AD"/>
    <w:rsid w:val="006C1A9C"/>
    <w:rsid w:val="006C3E68"/>
    <w:rsid w:val="006C5991"/>
    <w:rsid w:val="006C7CF2"/>
    <w:rsid w:val="006D045A"/>
    <w:rsid w:val="006D10DE"/>
    <w:rsid w:val="006D1231"/>
    <w:rsid w:val="006D24CA"/>
    <w:rsid w:val="006D2C0C"/>
    <w:rsid w:val="006D69C6"/>
    <w:rsid w:val="006E0979"/>
    <w:rsid w:val="006E1A2B"/>
    <w:rsid w:val="006E50C9"/>
    <w:rsid w:val="006E6BF4"/>
    <w:rsid w:val="006E7B14"/>
    <w:rsid w:val="006F2054"/>
    <w:rsid w:val="006F2CE0"/>
    <w:rsid w:val="006F7A14"/>
    <w:rsid w:val="007006EF"/>
    <w:rsid w:val="00702D49"/>
    <w:rsid w:val="007033C1"/>
    <w:rsid w:val="00704E63"/>
    <w:rsid w:val="00706250"/>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476A"/>
    <w:rsid w:val="00755538"/>
    <w:rsid w:val="00755A47"/>
    <w:rsid w:val="00755EDF"/>
    <w:rsid w:val="007602AE"/>
    <w:rsid w:val="00763228"/>
    <w:rsid w:val="007644DE"/>
    <w:rsid w:val="0076592F"/>
    <w:rsid w:val="007703CE"/>
    <w:rsid w:val="00771FBC"/>
    <w:rsid w:val="0077340D"/>
    <w:rsid w:val="00773C45"/>
    <w:rsid w:val="00774033"/>
    <w:rsid w:val="00775B54"/>
    <w:rsid w:val="00775E94"/>
    <w:rsid w:val="00776CD9"/>
    <w:rsid w:val="00777A9B"/>
    <w:rsid w:val="00777BBC"/>
    <w:rsid w:val="00777DAE"/>
    <w:rsid w:val="0078108A"/>
    <w:rsid w:val="00781B2C"/>
    <w:rsid w:val="00782723"/>
    <w:rsid w:val="00782BEB"/>
    <w:rsid w:val="00784117"/>
    <w:rsid w:val="0078602A"/>
    <w:rsid w:val="007860F9"/>
    <w:rsid w:val="00786E66"/>
    <w:rsid w:val="00791181"/>
    <w:rsid w:val="00791352"/>
    <w:rsid w:val="00791693"/>
    <w:rsid w:val="00792EDC"/>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53F8"/>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C5F"/>
    <w:rsid w:val="00807D4E"/>
    <w:rsid w:val="0081359C"/>
    <w:rsid w:val="00814B2E"/>
    <w:rsid w:val="00814B66"/>
    <w:rsid w:val="0081529A"/>
    <w:rsid w:val="00816505"/>
    <w:rsid w:val="00820C50"/>
    <w:rsid w:val="00820C8C"/>
    <w:rsid w:val="008215E2"/>
    <w:rsid w:val="00822512"/>
    <w:rsid w:val="00823592"/>
    <w:rsid w:val="0082598F"/>
    <w:rsid w:val="008266AE"/>
    <w:rsid w:val="0082795C"/>
    <w:rsid w:val="00832036"/>
    <w:rsid w:val="00832787"/>
    <w:rsid w:val="008340F3"/>
    <w:rsid w:val="008357E1"/>
    <w:rsid w:val="008358C3"/>
    <w:rsid w:val="00835D5C"/>
    <w:rsid w:val="00836673"/>
    <w:rsid w:val="00836F63"/>
    <w:rsid w:val="00840386"/>
    <w:rsid w:val="008404D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14A7"/>
    <w:rsid w:val="00894A86"/>
    <w:rsid w:val="00895A68"/>
    <w:rsid w:val="008964B8"/>
    <w:rsid w:val="008A0232"/>
    <w:rsid w:val="008A1834"/>
    <w:rsid w:val="008A5E57"/>
    <w:rsid w:val="008A618D"/>
    <w:rsid w:val="008A69F1"/>
    <w:rsid w:val="008B0F4D"/>
    <w:rsid w:val="008B382D"/>
    <w:rsid w:val="008B5CB2"/>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2A63"/>
    <w:rsid w:val="008E45FE"/>
    <w:rsid w:val="008E5342"/>
    <w:rsid w:val="008E6B58"/>
    <w:rsid w:val="008E6CD8"/>
    <w:rsid w:val="008E6DBE"/>
    <w:rsid w:val="008F12A7"/>
    <w:rsid w:val="008F15B0"/>
    <w:rsid w:val="008F2A8C"/>
    <w:rsid w:val="008F2B8E"/>
    <w:rsid w:val="008F3200"/>
    <w:rsid w:val="008F3E0D"/>
    <w:rsid w:val="008F6BEA"/>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0459"/>
    <w:rsid w:val="00912FD0"/>
    <w:rsid w:val="009131D2"/>
    <w:rsid w:val="009140D0"/>
    <w:rsid w:val="00914780"/>
    <w:rsid w:val="00914CFA"/>
    <w:rsid w:val="00917279"/>
    <w:rsid w:val="00917AFE"/>
    <w:rsid w:val="009241CD"/>
    <w:rsid w:val="0092780E"/>
    <w:rsid w:val="00930751"/>
    <w:rsid w:val="00930EBA"/>
    <w:rsid w:val="0093302B"/>
    <w:rsid w:val="00934F9C"/>
    <w:rsid w:val="00936088"/>
    <w:rsid w:val="009367DB"/>
    <w:rsid w:val="0093767B"/>
    <w:rsid w:val="00937794"/>
    <w:rsid w:val="009430E3"/>
    <w:rsid w:val="00943D09"/>
    <w:rsid w:val="0094517F"/>
    <w:rsid w:val="009452BC"/>
    <w:rsid w:val="00945A15"/>
    <w:rsid w:val="0094697D"/>
    <w:rsid w:val="00947318"/>
    <w:rsid w:val="00950F0C"/>
    <w:rsid w:val="0095102F"/>
    <w:rsid w:val="0095462C"/>
    <w:rsid w:val="00954DF6"/>
    <w:rsid w:val="00955C2B"/>
    <w:rsid w:val="00957518"/>
    <w:rsid w:val="00963A6D"/>
    <w:rsid w:val="009708A2"/>
    <w:rsid w:val="00971B09"/>
    <w:rsid w:val="00972BAE"/>
    <w:rsid w:val="00973333"/>
    <w:rsid w:val="00974CD3"/>
    <w:rsid w:val="00975596"/>
    <w:rsid w:val="009829F8"/>
    <w:rsid w:val="00983910"/>
    <w:rsid w:val="009849B6"/>
    <w:rsid w:val="009853B6"/>
    <w:rsid w:val="00985862"/>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6C9"/>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D38"/>
    <w:rsid w:val="00A56E39"/>
    <w:rsid w:val="00A64E33"/>
    <w:rsid w:val="00A64E87"/>
    <w:rsid w:val="00A6590A"/>
    <w:rsid w:val="00A6636A"/>
    <w:rsid w:val="00A66CB6"/>
    <w:rsid w:val="00A7008F"/>
    <w:rsid w:val="00A701AF"/>
    <w:rsid w:val="00A701CF"/>
    <w:rsid w:val="00A70460"/>
    <w:rsid w:val="00A70A73"/>
    <w:rsid w:val="00A70BD4"/>
    <w:rsid w:val="00A74046"/>
    <w:rsid w:val="00A74626"/>
    <w:rsid w:val="00A74C22"/>
    <w:rsid w:val="00A756C4"/>
    <w:rsid w:val="00A7751A"/>
    <w:rsid w:val="00A80E5A"/>
    <w:rsid w:val="00A8132F"/>
    <w:rsid w:val="00A814D0"/>
    <w:rsid w:val="00A81B15"/>
    <w:rsid w:val="00A829DD"/>
    <w:rsid w:val="00A839E9"/>
    <w:rsid w:val="00A8405D"/>
    <w:rsid w:val="00A85DBC"/>
    <w:rsid w:val="00A870D0"/>
    <w:rsid w:val="00A911E9"/>
    <w:rsid w:val="00A9250F"/>
    <w:rsid w:val="00A92763"/>
    <w:rsid w:val="00A93808"/>
    <w:rsid w:val="00A93C1A"/>
    <w:rsid w:val="00A94A47"/>
    <w:rsid w:val="00A95EB3"/>
    <w:rsid w:val="00AA127E"/>
    <w:rsid w:val="00AA25F0"/>
    <w:rsid w:val="00AA3AE8"/>
    <w:rsid w:val="00AA4F2D"/>
    <w:rsid w:val="00AA596D"/>
    <w:rsid w:val="00AA63BB"/>
    <w:rsid w:val="00AA7450"/>
    <w:rsid w:val="00AA7A65"/>
    <w:rsid w:val="00AB1F6F"/>
    <w:rsid w:val="00AB297C"/>
    <w:rsid w:val="00AB65CC"/>
    <w:rsid w:val="00AB6E69"/>
    <w:rsid w:val="00AB71FD"/>
    <w:rsid w:val="00AB7939"/>
    <w:rsid w:val="00AC0B1D"/>
    <w:rsid w:val="00AC1DE0"/>
    <w:rsid w:val="00AC3888"/>
    <w:rsid w:val="00AC5074"/>
    <w:rsid w:val="00AC66AC"/>
    <w:rsid w:val="00AC70B9"/>
    <w:rsid w:val="00AD42A2"/>
    <w:rsid w:val="00AD7469"/>
    <w:rsid w:val="00AD7B41"/>
    <w:rsid w:val="00AE2ADB"/>
    <w:rsid w:val="00AE3123"/>
    <w:rsid w:val="00AE5070"/>
    <w:rsid w:val="00AE5297"/>
    <w:rsid w:val="00AE578C"/>
    <w:rsid w:val="00AE5981"/>
    <w:rsid w:val="00AE5D0F"/>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4432"/>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DBF"/>
    <w:rsid w:val="00B42F15"/>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77003"/>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2BF"/>
    <w:rsid w:val="00BD2DC3"/>
    <w:rsid w:val="00BD6500"/>
    <w:rsid w:val="00BD6697"/>
    <w:rsid w:val="00BD67BA"/>
    <w:rsid w:val="00BD6F7A"/>
    <w:rsid w:val="00BD78A8"/>
    <w:rsid w:val="00BD791E"/>
    <w:rsid w:val="00BE0A27"/>
    <w:rsid w:val="00BE1360"/>
    <w:rsid w:val="00BE2152"/>
    <w:rsid w:val="00BE2338"/>
    <w:rsid w:val="00BE3E91"/>
    <w:rsid w:val="00BE42B7"/>
    <w:rsid w:val="00BE4D30"/>
    <w:rsid w:val="00BE7DB4"/>
    <w:rsid w:val="00BF092F"/>
    <w:rsid w:val="00BF1F30"/>
    <w:rsid w:val="00BF4C33"/>
    <w:rsid w:val="00BF5D84"/>
    <w:rsid w:val="00BF61CA"/>
    <w:rsid w:val="00BF6AA1"/>
    <w:rsid w:val="00BF6F01"/>
    <w:rsid w:val="00C02377"/>
    <w:rsid w:val="00C024A9"/>
    <w:rsid w:val="00C02E33"/>
    <w:rsid w:val="00C06910"/>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0767"/>
    <w:rsid w:val="00C41018"/>
    <w:rsid w:val="00C416E5"/>
    <w:rsid w:val="00C434AB"/>
    <w:rsid w:val="00C458C4"/>
    <w:rsid w:val="00C47FB1"/>
    <w:rsid w:val="00C50FB7"/>
    <w:rsid w:val="00C52BDA"/>
    <w:rsid w:val="00C559F4"/>
    <w:rsid w:val="00C55A94"/>
    <w:rsid w:val="00C66897"/>
    <w:rsid w:val="00C717DE"/>
    <w:rsid w:val="00C7254C"/>
    <w:rsid w:val="00C73AFE"/>
    <w:rsid w:val="00C75944"/>
    <w:rsid w:val="00C773D8"/>
    <w:rsid w:val="00C81936"/>
    <w:rsid w:val="00C81DF2"/>
    <w:rsid w:val="00C81E2C"/>
    <w:rsid w:val="00C81F3B"/>
    <w:rsid w:val="00C83C97"/>
    <w:rsid w:val="00C83EA2"/>
    <w:rsid w:val="00C8492D"/>
    <w:rsid w:val="00C8645B"/>
    <w:rsid w:val="00C87F39"/>
    <w:rsid w:val="00C92E43"/>
    <w:rsid w:val="00C93D7F"/>
    <w:rsid w:val="00C942F0"/>
    <w:rsid w:val="00C96BA3"/>
    <w:rsid w:val="00C973E3"/>
    <w:rsid w:val="00CA3B64"/>
    <w:rsid w:val="00CA4F52"/>
    <w:rsid w:val="00CA5E21"/>
    <w:rsid w:val="00CA5FAF"/>
    <w:rsid w:val="00CB044C"/>
    <w:rsid w:val="00CB0504"/>
    <w:rsid w:val="00CB2C48"/>
    <w:rsid w:val="00CB4372"/>
    <w:rsid w:val="00CB5A7C"/>
    <w:rsid w:val="00CB5F36"/>
    <w:rsid w:val="00CC05FC"/>
    <w:rsid w:val="00CC34AB"/>
    <w:rsid w:val="00CC6210"/>
    <w:rsid w:val="00CD230D"/>
    <w:rsid w:val="00CD26E8"/>
    <w:rsid w:val="00CD2E36"/>
    <w:rsid w:val="00CD33AC"/>
    <w:rsid w:val="00CD4202"/>
    <w:rsid w:val="00CD6646"/>
    <w:rsid w:val="00CE05F2"/>
    <w:rsid w:val="00CE09A3"/>
    <w:rsid w:val="00CE3C2C"/>
    <w:rsid w:val="00CE4360"/>
    <w:rsid w:val="00CE7B9B"/>
    <w:rsid w:val="00CF35F4"/>
    <w:rsid w:val="00CF675E"/>
    <w:rsid w:val="00CF68F9"/>
    <w:rsid w:val="00CF74E1"/>
    <w:rsid w:val="00D01295"/>
    <w:rsid w:val="00D0197A"/>
    <w:rsid w:val="00D05D62"/>
    <w:rsid w:val="00D05D8B"/>
    <w:rsid w:val="00D07663"/>
    <w:rsid w:val="00D07AD9"/>
    <w:rsid w:val="00D10B52"/>
    <w:rsid w:val="00D11E51"/>
    <w:rsid w:val="00D135C7"/>
    <w:rsid w:val="00D13E08"/>
    <w:rsid w:val="00D1584D"/>
    <w:rsid w:val="00D174AE"/>
    <w:rsid w:val="00D21EC1"/>
    <w:rsid w:val="00D22A76"/>
    <w:rsid w:val="00D23219"/>
    <w:rsid w:val="00D232A9"/>
    <w:rsid w:val="00D23A8C"/>
    <w:rsid w:val="00D24D0D"/>
    <w:rsid w:val="00D26DD0"/>
    <w:rsid w:val="00D31C83"/>
    <w:rsid w:val="00D32846"/>
    <w:rsid w:val="00D34DEE"/>
    <w:rsid w:val="00D408C5"/>
    <w:rsid w:val="00D41014"/>
    <w:rsid w:val="00D4313E"/>
    <w:rsid w:val="00D43C41"/>
    <w:rsid w:val="00D449ED"/>
    <w:rsid w:val="00D44B8C"/>
    <w:rsid w:val="00D45FD5"/>
    <w:rsid w:val="00D46AF6"/>
    <w:rsid w:val="00D5065F"/>
    <w:rsid w:val="00D520E4"/>
    <w:rsid w:val="00D52A8E"/>
    <w:rsid w:val="00D55675"/>
    <w:rsid w:val="00D55E22"/>
    <w:rsid w:val="00D56192"/>
    <w:rsid w:val="00D56306"/>
    <w:rsid w:val="00D57124"/>
    <w:rsid w:val="00D57DFA"/>
    <w:rsid w:val="00D60F93"/>
    <w:rsid w:val="00D6258D"/>
    <w:rsid w:val="00D64952"/>
    <w:rsid w:val="00D6527F"/>
    <w:rsid w:val="00D658E3"/>
    <w:rsid w:val="00D66994"/>
    <w:rsid w:val="00D71C66"/>
    <w:rsid w:val="00D7200D"/>
    <w:rsid w:val="00D72624"/>
    <w:rsid w:val="00D73A04"/>
    <w:rsid w:val="00D73FD9"/>
    <w:rsid w:val="00D752BE"/>
    <w:rsid w:val="00D76922"/>
    <w:rsid w:val="00D775DC"/>
    <w:rsid w:val="00D80465"/>
    <w:rsid w:val="00D836CA"/>
    <w:rsid w:val="00D85C16"/>
    <w:rsid w:val="00D86FDF"/>
    <w:rsid w:val="00D86FF5"/>
    <w:rsid w:val="00D87FEA"/>
    <w:rsid w:val="00D9025D"/>
    <w:rsid w:val="00D907EF"/>
    <w:rsid w:val="00D938D4"/>
    <w:rsid w:val="00D9503D"/>
    <w:rsid w:val="00D95924"/>
    <w:rsid w:val="00D96227"/>
    <w:rsid w:val="00D976EB"/>
    <w:rsid w:val="00D979D7"/>
    <w:rsid w:val="00D97A63"/>
    <w:rsid w:val="00D97DA3"/>
    <w:rsid w:val="00DA1D01"/>
    <w:rsid w:val="00DA51CB"/>
    <w:rsid w:val="00DA6B4A"/>
    <w:rsid w:val="00DA75C9"/>
    <w:rsid w:val="00DA7D98"/>
    <w:rsid w:val="00DB0F0F"/>
    <w:rsid w:val="00DB24A2"/>
    <w:rsid w:val="00DB44E1"/>
    <w:rsid w:val="00DB662D"/>
    <w:rsid w:val="00DC1A15"/>
    <w:rsid w:val="00DC1D7B"/>
    <w:rsid w:val="00DC34E0"/>
    <w:rsid w:val="00DC74A5"/>
    <w:rsid w:val="00DD0C2C"/>
    <w:rsid w:val="00DD0EA7"/>
    <w:rsid w:val="00DD167F"/>
    <w:rsid w:val="00DD1AA4"/>
    <w:rsid w:val="00DD230C"/>
    <w:rsid w:val="00DD2BD0"/>
    <w:rsid w:val="00DD5DC5"/>
    <w:rsid w:val="00DD69DC"/>
    <w:rsid w:val="00DD6C37"/>
    <w:rsid w:val="00DD78A4"/>
    <w:rsid w:val="00DE5CC0"/>
    <w:rsid w:val="00DE6765"/>
    <w:rsid w:val="00DE6E75"/>
    <w:rsid w:val="00DE7654"/>
    <w:rsid w:val="00DE7E3A"/>
    <w:rsid w:val="00DF151A"/>
    <w:rsid w:val="00DF1585"/>
    <w:rsid w:val="00DF1AA9"/>
    <w:rsid w:val="00DF58BB"/>
    <w:rsid w:val="00DF70BB"/>
    <w:rsid w:val="00DF75BF"/>
    <w:rsid w:val="00E037B3"/>
    <w:rsid w:val="00E04577"/>
    <w:rsid w:val="00E046ED"/>
    <w:rsid w:val="00E049F5"/>
    <w:rsid w:val="00E068DB"/>
    <w:rsid w:val="00E0696B"/>
    <w:rsid w:val="00E075E2"/>
    <w:rsid w:val="00E10E95"/>
    <w:rsid w:val="00E11E28"/>
    <w:rsid w:val="00E12065"/>
    <w:rsid w:val="00E1528F"/>
    <w:rsid w:val="00E16925"/>
    <w:rsid w:val="00E16FF5"/>
    <w:rsid w:val="00E21821"/>
    <w:rsid w:val="00E21991"/>
    <w:rsid w:val="00E22389"/>
    <w:rsid w:val="00E22AB6"/>
    <w:rsid w:val="00E22FB8"/>
    <w:rsid w:val="00E230D0"/>
    <w:rsid w:val="00E32650"/>
    <w:rsid w:val="00E33D88"/>
    <w:rsid w:val="00E34D20"/>
    <w:rsid w:val="00E35051"/>
    <w:rsid w:val="00E35097"/>
    <w:rsid w:val="00E370E0"/>
    <w:rsid w:val="00E4262D"/>
    <w:rsid w:val="00E45F4B"/>
    <w:rsid w:val="00E50C66"/>
    <w:rsid w:val="00E51485"/>
    <w:rsid w:val="00E55944"/>
    <w:rsid w:val="00E55ABC"/>
    <w:rsid w:val="00E55BDB"/>
    <w:rsid w:val="00E56162"/>
    <w:rsid w:val="00E56639"/>
    <w:rsid w:val="00E574D4"/>
    <w:rsid w:val="00E57B74"/>
    <w:rsid w:val="00E61A44"/>
    <w:rsid w:val="00E62D14"/>
    <w:rsid w:val="00E638F7"/>
    <w:rsid w:val="00E667B5"/>
    <w:rsid w:val="00E717A5"/>
    <w:rsid w:val="00E7357D"/>
    <w:rsid w:val="00E74A57"/>
    <w:rsid w:val="00E74CB9"/>
    <w:rsid w:val="00E74D03"/>
    <w:rsid w:val="00E750B5"/>
    <w:rsid w:val="00E75102"/>
    <w:rsid w:val="00E75DE6"/>
    <w:rsid w:val="00E8030D"/>
    <w:rsid w:val="00E822BA"/>
    <w:rsid w:val="00E83583"/>
    <w:rsid w:val="00E8629F"/>
    <w:rsid w:val="00E870B6"/>
    <w:rsid w:val="00E87634"/>
    <w:rsid w:val="00E920D8"/>
    <w:rsid w:val="00E92846"/>
    <w:rsid w:val="00E93697"/>
    <w:rsid w:val="00E95081"/>
    <w:rsid w:val="00EA1E1D"/>
    <w:rsid w:val="00EA2004"/>
    <w:rsid w:val="00EA3659"/>
    <w:rsid w:val="00EA383B"/>
    <w:rsid w:val="00EA3C24"/>
    <w:rsid w:val="00EA4465"/>
    <w:rsid w:val="00EA478A"/>
    <w:rsid w:val="00EA497A"/>
    <w:rsid w:val="00EA5997"/>
    <w:rsid w:val="00EA5E4B"/>
    <w:rsid w:val="00EB04FF"/>
    <w:rsid w:val="00EB0BD0"/>
    <w:rsid w:val="00EB1F08"/>
    <w:rsid w:val="00EB22AA"/>
    <w:rsid w:val="00EB5B01"/>
    <w:rsid w:val="00EC0913"/>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E05"/>
    <w:rsid w:val="00EE52FC"/>
    <w:rsid w:val="00EE56F6"/>
    <w:rsid w:val="00EE5B78"/>
    <w:rsid w:val="00EE78ED"/>
    <w:rsid w:val="00EF54E6"/>
    <w:rsid w:val="00EF5DA7"/>
    <w:rsid w:val="00EF62A7"/>
    <w:rsid w:val="00EF69DC"/>
    <w:rsid w:val="00EF7E04"/>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0C11"/>
    <w:rsid w:val="00F2111F"/>
    <w:rsid w:val="00F21549"/>
    <w:rsid w:val="00F21FC3"/>
    <w:rsid w:val="00F23838"/>
    <w:rsid w:val="00F23885"/>
    <w:rsid w:val="00F23F01"/>
    <w:rsid w:val="00F2487F"/>
    <w:rsid w:val="00F25B8E"/>
    <w:rsid w:val="00F3057B"/>
    <w:rsid w:val="00F3253C"/>
    <w:rsid w:val="00F32B7A"/>
    <w:rsid w:val="00F3423B"/>
    <w:rsid w:val="00F34324"/>
    <w:rsid w:val="00F35B54"/>
    <w:rsid w:val="00F369D3"/>
    <w:rsid w:val="00F4069C"/>
    <w:rsid w:val="00F415BB"/>
    <w:rsid w:val="00F43645"/>
    <w:rsid w:val="00F43E1B"/>
    <w:rsid w:val="00F444F9"/>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197"/>
    <w:rsid w:val="00F6634D"/>
    <w:rsid w:val="00F7224D"/>
    <w:rsid w:val="00F741DB"/>
    <w:rsid w:val="00F744BB"/>
    <w:rsid w:val="00F75696"/>
    <w:rsid w:val="00F75899"/>
    <w:rsid w:val="00F75A4F"/>
    <w:rsid w:val="00F76B9A"/>
    <w:rsid w:val="00F76E22"/>
    <w:rsid w:val="00F778EA"/>
    <w:rsid w:val="00F805AE"/>
    <w:rsid w:val="00F80B51"/>
    <w:rsid w:val="00F80E68"/>
    <w:rsid w:val="00F81DBA"/>
    <w:rsid w:val="00F8381E"/>
    <w:rsid w:val="00F838F2"/>
    <w:rsid w:val="00F84364"/>
    <w:rsid w:val="00F84BEB"/>
    <w:rsid w:val="00F87C10"/>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4B4A"/>
    <w:rsid w:val="00FB50AF"/>
    <w:rsid w:val="00FB545C"/>
    <w:rsid w:val="00FB6F89"/>
    <w:rsid w:val="00FB7738"/>
    <w:rsid w:val="00FC051F"/>
    <w:rsid w:val="00FC06B8"/>
    <w:rsid w:val="00FC0B6E"/>
    <w:rsid w:val="00FC14E7"/>
    <w:rsid w:val="00FC17E4"/>
    <w:rsid w:val="00FC1B45"/>
    <w:rsid w:val="00FC3C19"/>
    <w:rsid w:val="00FC46BC"/>
    <w:rsid w:val="00FC4D07"/>
    <w:rsid w:val="00FC531D"/>
    <w:rsid w:val="00FC69F5"/>
    <w:rsid w:val="00FC7410"/>
    <w:rsid w:val="00FD063A"/>
    <w:rsid w:val="00FD1F20"/>
    <w:rsid w:val="00FD2F51"/>
    <w:rsid w:val="00FD3A13"/>
    <w:rsid w:val="00FD45BD"/>
    <w:rsid w:val="00FD4DF8"/>
    <w:rsid w:val="00FD5595"/>
    <w:rsid w:val="00FD63E5"/>
    <w:rsid w:val="00FD769A"/>
    <w:rsid w:val="00FE30D7"/>
    <w:rsid w:val="00FE32DC"/>
    <w:rsid w:val="00FE3C4C"/>
    <w:rsid w:val="00FE62E3"/>
    <w:rsid w:val="00FE709C"/>
    <w:rsid w:val="00FE76DD"/>
    <w:rsid w:val="00FE7ADC"/>
    <w:rsid w:val="00FF0C15"/>
    <w:rsid w:val="00FF16D3"/>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5D"/>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037373"/>
    <w:rPr>
      <w:rFonts w:eastAsia="Times New Roman"/>
      <w:b/>
      <w:lang w:val="en-GB" w:eastAsia="ar-SA"/>
    </w:rPr>
  </w:style>
  <w:style w:type="character" w:customStyle="1" w:styleId="apple-converted-space">
    <w:name w:val="apple-converted-space"/>
    <w:basedOn w:val="DefaultParagraphFont"/>
    <w:rsid w:val="00C75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1233">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92290023">
      <w:bodyDiv w:val="1"/>
      <w:marLeft w:val="0"/>
      <w:marRight w:val="0"/>
      <w:marTop w:val="0"/>
      <w:marBottom w:val="0"/>
      <w:divBdr>
        <w:top w:val="none" w:sz="0" w:space="0" w:color="auto"/>
        <w:left w:val="none" w:sz="0" w:space="0" w:color="auto"/>
        <w:bottom w:val="none" w:sz="0" w:space="0" w:color="auto"/>
        <w:right w:val="none" w:sz="0" w:space="0" w:color="auto"/>
      </w:divBdr>
    </w:div>
    <w:div w:id="127745067">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82782061">
      <w:bodyDiv w:val="1"/>
      <w:marLeft w:val="0"/>
      <w:marRight w:val="0"/>
      <w:marTop w:val="0"/>
      <w:marBottom w:val="0"/>
      <w:divBdr>
        <w:top w:val="none" w:sz="0" w:space="0" w:color="auto"/>
        <w:left w:val="none" w:sz="0" w:space="0" w:color="auto"/>
        <w:bottom w:val="none" w:sz="0" w:space="0" w:color="auto"/>
        <w:right w:val="none" w:sz="0" w:space="0" w:color="auto"/>
      </w:divBdr>
    </w:div>
    <w:div w:id="7596379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90027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4381623">
      <w:bodyDiv w:val="1"/>
      <w:marLeft w:val="0"/>
      <w:marRight w:val="0"/>
      <w:marTop w:val="0"/>
      <w:marBottom w:val="0"/>
      <w:divBdr>
        <w:top w:val="none" w:sz="0" w:space="0" w:color="auto"/>
        <w:left w:val="none" w:sz="0" w:space="0" w:color="auto"/>
        <w:bottom w:val="none" w:sz="0" w:space="0" w:color="auto"/>
        <w:right w:val="none" w:sz="0" w:space="0" w:color="auto"/>
      </w:divBdr>
      <w:divsChild>
        <w:div w:id="1064525925">
          <w:marLeft w:val="547"/>
          <w:marRight w:val="0"/>
          <w:marTop w:val="115"/>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1923876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283267">
      <w:bodyDiv w:val="1"/>
      <w:marLeft w:val="0"/>
      <w:marRight w:val="0"/>
      <w:marTop w:val="0"/>
      <w:marBottom w:val="0"/>
      <w:divBdr>
        <w:top w:val="none" w:sz="0" w:space="0" w:color="auto"/>
        <w:left w:val="none" w:sz="0" w:space="0" w:color="auto"/>
        <w:bottom w:val="none" w:sz="0" w:space="0" w:color="auto"/>
        <w:right w:val="none" w:sz="0" w:space="0" w:color="auto"/>
      </w:divBdr>
    </w:div>
    <w:div w:id="1051926120">
      <w:bodyDiv w:val="1"/>
      <w:marLeft w:val="0"/>
      <w:marRight w:val="0"/>
      <w:marTop w:val="0"/>
      <w:marBottom w:val="0"/>
      <w:divBdr>
        <w:top w:val="none" w:sz="0" w:space="0" w:color="auto"/>
        <w:left w:val="none" w:sz="0" w:space="0" w:color="auto"/>
        <w:bottom w:val="none" w:sz="0" w:space="0" w:color="auto"/>
        <w:right w:val="none" w:sz="0" w:space="0" w:color="auto"/>
      </w:divBdr>
      <w:divsChild>
        <w:div w:id="1475753409">
          <w:marLeft w:val="547"/>
          <w:marRight w:val="0"/>
          <w:marTop w:val="67"/>
          <w:marBottom w:val="0"/>
          <w:divBdr>
            <w:top w:val="none" w:sz="0" w:space="0" w:color="auto"/>
            <w:left w:val="none" w:sz="0" w:space="0" w:color="auto"/>
            <w:bottom w:val="none" w:sz="0" w:space="0" w:color="auto"/>
            <w:right w:val="none" w:sz="0" w:space="0" w:color="auto"/>
          </w:divBdr>
        </w:div>
        <w:div w:id="894509147">
          <w:marLeft w:val="547"/>
          <w:marRight w:val="0"/>
          <w:marTop w:val="67"/>
          <w:marBottom w:val="0"/>
          <w:divBdr>
            <w:top w:val="none" w:sz="0" w:space="0" w:color="auto"/>
            <w:left w:val="none" w:sz="0" w:space="0" w:color="auto"/>
            <w:bottom w:val="none" w:sz="0" w:space="0" w:color="auto"/>
            <w:right w:val="none" w:sz="0" w:space="0" w:color="auto"/>
          </w:divBdr>
        </w:div>
        <w:div w:id="713428866">
          <w:marLeft w:val="1166"/>
          <w:marRight w:val="0"/>
          <w:marTop w:val="48"/>
          <w:marBottom w:val="0"/>
          <w:divBdr>
            <w:top w:val="none" w:sz="0" w:space="0" w:color="auto"/>
            <w:left w:val="none" w:sz="0" w:space="0" w:color="auto"/>
            <w:bottom w:val="none" w:sz="0" w:space="0" w:color="auto"/>
            <w:right w:val="none" w:sz="0" w:space="0" w:color="auto"/>
          </w:divBdr>
        </w:div>
        <w:div w:id="599483762">
          <w:marLeft w:val="1166"/>
          <w:marRight w:val="0"/>
          <w:marTop w:val="48"/>
          <w:marBottom w:val="0"/>
          <w:divBdr>
            <w:top w:val="none" w:sz="0" w:space="0" w:color="auto"/>
            <w:left w:val="none" w:sz="0" w:space="0" w:color="auto"/>
            <w:bottom w:val="none" w:sz="0" w:space="0" w:color="auto"/>
            <w:right w:val="none" w:sz="0" w:space="0" w:color="auto"/>
          </w:divBdr>
        </w:div>
        <w:div w:id="253586228">
          <w:marLeft w:val="547"/>
          <w:marRight w:val="0"/>
          <w:marTop w:val="67"/>
          <w:marBottom w:val="0"/>
          <w:divBdr>
            <w:top w:val="none" w:sz="0" w:space="0" w:color="auto"/>
            <w:left w:val="none" w:sz="0" w:space="0" w:color="auto"/>
            <w:bottom w:val="none" w:sz="0" w:space="0" w:color="auto"/>
            <w:right w:val="none" w:sz="0" w:space="0" w:color="auto"/>
          </w:divBdr>
        </w:div>
        <w:div w:id="33232589">
          <w:marLeft w:val="547"/>
          <w:marRight w:val="0"/>
          <w:marTop w:val="67"/>
          <w:marBottom w:val="0"/>
          <w:divBdr>
            <w:top w:val="none" w:sz="0" w:space="0" w:color="auto"/>
            <w:left w:val="none" w:sz="0" w:space="0" w:color="auto"/>
            <w:bottom w:val="none" w:sz="0" w:space="0" w:color="auto"/>
            <w:right w:val="none" w:sz="0" w:space="0" w:color="auto"/>
          </w:divBdr>
        </w:div>
        <w:div w:id="657344090">
          <w:marLeft w:val="547"/>
          <w:marRight w:val="0"/>
          <w:marTop w:val="67"/>
          <w:marBottom w:val="0"/>
          <w:divBdr>
            <w:top w:val="none" w:sz="0" w:space="0" w:color="auto"/>
            <w:left w:val="none" w:sz="0" w:space="0" w:color="auto"/>
            <w:bottom w:val="none" w:sz="0" w:space="0" w:color="auto"/>
            <w:right w:val="none" w:sz="0" w:space="0" w:color="auto"/>
          </w:divBdr>
        </w:div>
        <w:div w:id="1112748527">
          <w:marLeft w:val="1166"/>
          <w:marRight w:val="0"/>
          <w:marTop w:val="48"/>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27735518">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79997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EDE0349-9280-4CC8-B9E0-4107D6B0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4</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17</cp:revision>
  <cp:lastPrinted>2018-04-02T10:22:00Z</cp:lastPrinted>
  <dcterms:created xsi:type="dcterms:W3CDTF">2018-04-03T09:02:00Z</dcterms:created>
  <dcterms:modified xsi:type="dcterms:W3CDTF">2018-04-03T22:29:00Z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